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10DF2" w:rsidRDefault="00EA0BBC" w:rsidP="00EA0BBC">
      <w:pPr>
        <w:pStyle w:val="papertitle"/>
      </w:pPr>
      <w:bookmarkStart w:id="0" w:name="OLE_LINK18"/>
      <w:r>
        <w:t xml:space="preserve">Structure </w:t>
      </w:r>
      <w:r w:rsidR="00EA53D8">
        <w:t>Improvement</w:t>
      </w:r>
      <w:r w:rsidR="00010DF2">
        <w:t xml:space="preserve"> </w:t>
      </w:r>
      <w:r>
        <w:t xml:space="preserve">of </w:t>
      </w:r>
      <w:r w:rsidR="00EA53D8">
        <w:t>Active-Clamp to Achieve</w:t>
      </w:r>
    </w:p>
    <w:p w:rsidR="009303D9" w:rsidRPr="005B520E" w:rsidRDefault="00010DF2" w:rsidP="00DA4F60">
      <w:pPr>
        <w:pStyle w:val="papertitle"/>
      </w:pPr>
      <w:r>
        <w:t>High Step-Down Conversion</w:t>
      </w:r>
    </w:p>
    <w:bookmarkEnd w:id="0"/>
    <w:p w:rsidR="009303D9" w:rsidRPr="005B520E" w:rsidRDefault="009303D9">
      <w:pPr>
        <w:pStyle w:val="Author"/>
        <w:sectPr w:rsidR="009303D9" w:rsidRPr="005B520E">
          <w:pgSz w:w="12240" w:h="15840" w:code="1"/>
          <w:pgMar w:top="1080" w:right="893" w:bottom="1440" w:left="893" w:header="720" w:footer="720" w:gutter="0"/>
          <w:cols w:space="720"/>
          <w:docGrid w:linePitch="360"/>
        </w:sectPr>
      </w:pPr>
    </w:p>
    <w:p w:rsidR="005D4772" w:rsidRDefault="001D655D" w:rsidP="00262C9F">
      <w:pPr>
        <w:pStyle w:val="Author"/>
        <w:rPr>
          <w:rFonts w:eastAsia="MS Mincho"/>
        </w:rPr>
      </w:pPr>
      <w:r>
        <w:rPr>
          <w:rFonts w:eastAsia="MS Mincho"/>
        </w:rPr>
        <w:lastRenderedPageBreak/>
        <w:t xml:space="preserve">Dariush </w:t>
      </w:r>
      <w:r w:rsidR="00262C9F">
        <w:rPr>
          <w:rFonts w:eastAsia="MS Mincho"/>
        </w:rPr>
        <w:t>Cheshmd</w:t>
      </w:r>
      <w:r>
        <w:rPr>
          <w:rFonts w:eastAsia="MS Mincho"/>
        </w:rPr>
        <w:t xml:space="preserve">ehmam, </w:t>
      </w:r>
      <w:r w:rsidR="005D4772">
        <w:rPr>
          <w:rFonts w:eastAsia="MS Mincho"/>
        </w:rPr>
        <w:t>Ehsan Adib, Hosein Farzanehfard.</w:t>
      </w:r>
    </w:p>
    <w:p w:rsidR="005D4772" w:rsidRDefault="005D4772" w:rsidP="005D4772">
      <w:pPr>
        <w:pStyle w:val="Affiliation"/>
        <w:rPr>
          <w:rFonts w:eastAsia="MS Mincho"/>
        </w:rPr>
      </w:pPr>
      <w:r>
        <w:rPr>
          <w:rFonts w:eastAsia="MS Mincho"/>
        </w:rPr>
        <w:t>Department of Electrical and Computer Engineering</w:t>
      </w:r>
    </w:p>
    <w:p w:rsidR="005D4772" w:rsidRDefault="005D4772" w:rsidP="005D4772">
      <w:pPr>
        <w:pStyle w:val="Affiliation"/>
        <w:rPr>
          <w:rFonts w:eastAsia="MS Mincho"/>
        </w:rPr>
      </w:pPr>
      <w:r>
        <w:rPr>
          <w:rFonts w:eastAsia="MS Mincho"/>
        </w:rPr>
        <w:t>Isfahan University of Technology</w:t>
      </w:r>
    </w:p>
    <w:p w:rsidR="005D4772" w:rsidRDefault="005D4772" w:rsidP="005D4772">
      <w:pPr>
        <w:pStyle w:val="Affiliation"/>
        <w:rPr>
          <w:rFonts w:eastAsia="MS Mincho"/>
        </w:rPr>
      </w:pPr>
      <w:r>
        <w:rPr>
          <w:rFonts w:eastAsia="MS Mincho"/>
        </w:rPr>
        <w:t>Isfahan, Iran</w:t>
      </w:r>
    </w:p>
    <w:p w:rsidR="005D4772" w:rsidRPr="00CF2D29" w:rsidRDefault="00DD64B4" w:rsidP="005D4772">
      <w:pPr>
        <w:rPr>
          <w:color w:val="000000"/>
        </w:rPr>
      </w:pPr>
      <w:hyperlink r:id="rId6" w:history="1">
        <w:r w:rsidR="003161A6" w:rsidRPr="00CF2D29">
          <w:rPr>
            <w:rStyle w:val="Hyperlink"/>
            <w:rFonts w:eastAsia="MS Mincho"/>
            <w:color w:val="000000"/>
          </w:rPr>
          <w:t>d.cheshmdehmam@ec.iut.ac.ir</w:t>
        </w:r>
      </w:hyperlink>
      <w:r w:rsidR="005D4772" w:rsidRPr="00CF2D29">
        <w:rPr>
          <w:rFonts w:eastAsia="MS Mincho"/>
          <w:color w:val="000000"/>
        </w:rPr>
        <w:t xml:space="preserve">, </w:t>
      </w:r>
      <w:hyperlink r:id="rId7" w:history="1">
        <w:r w:rsidR="005D4772" w:rsidRPr="00CF2D29">
          <w:rPr>
            <w:rStyle w:val="Hyperlink"/>
            <w:rFonts w:eastAsia="MS Mincho"/>
            <w:color w:val="000000"/>
          </w:rPr>
          <w:t>e.adib@cc.iut.ac.ir</w:t>
        </w:r>
      </w:hyperlink>
      <w:r w:rsidR="005D4772" w:rsidRPr="00CF2D29">
        <w:rPr>
          <w:rFonts w:eastAsia="MS Mincho"/>
          <w:color w:val="000000"/>
        </w:rPr>
        <w:t xml:space="preserve">, </w:t>
      </w:r>
      <w:bookmarkStart w:id="1" w:name="OLE_LINK14"/>
      <w:bookmarkStart w:id="2" w:name="OLE_LINK17"/>
      <w:r w:rsidR="005D4772" w:rsidRPr="00CF2D29">
        <w:rPr>
          <w:rFonts w:eastAsia="MS Mincho"/>
          <w:color w:val="000000"/>
          <w:u w:val="single"/>
        </w:rPr>
        <w:t>hosein@cc.iut.ac.ir</w:t>
      </w:r>
      <w:bookmarkEnd w:id="1"/>
      <w:bookmarkEnd w:id="2"/>
    </w:p>
    <w:p w:rsidR="009303D9" w:rsidRPr="005B520E" w:rsidRDefault="009303D9">
      <w:pPr>
        <w:pStyle w:val="Affiliation"/>
      </w:pPr>
    </w:p>
    <w:p w:rsidR="009303D9" w:rsidRPr="00A57B22" w:rsidRDefault="009303D9">
      <w:pPr>
        <w:rPr>
          <w:color w:val="00B0F0"/>
        </w:rPr>
      </w:pPr>
    </w:p>
    <w:p w:rsidR="009303D9" w:rsidRPr="00A57B22" w:rsidRDefault="009303D9">
      <w:pPr>
        <w:rPr>
          <w:color w:val="00B0F0"/>
        </w:rPr>
        <w:sectPr w:rsidR="009303D9" w:rsidRPr="00A57B22">
          <w:type w:val="continuous"/>
          <w:pgSz w:w="12240" w:h="15840" w:code="1"/>
          <w:pgMar w:top="1080" w:right="893" w:bottom="1440" w:left="893" w:header="720" w:footer="720" w:gutter="0"/>
          <w:cols w:space="720"/>
          <w:docGrid w:linePitch="360"/>
        </w:sectPr>
      </w:pPr>
    </w:p>
    <w:p w:rsidR="00AF58DA" w:rsidRPr="00CF2D29" w:rsidRDefault="009303D9" w:rsidP="009D40DF">
      <w:pPr>
        <w:pStyle w:val="Abstract"/>
        <w:rPr>
          <w:color w:val="000000"/>
        </w:rPr>
      </w:pPr>
      <w:r w:rsidRPr="00CF2D29">
        <w:rPr>
          <w:i/>
          <w:iCs/>
          <w:color w:val="000000"/>
        </w:rPr>
        <w:lastRenderedPageBreak/>
        <w:t>Abstract</w:t>
      </w:r>
      <w:r w:rsidRPr="00CF2D29">
        <w:rPr>
          <w:color w:val="000000"/>
        </w:rPr>
        <w:t>—</w:t>
      </w:r>
      <w:r w:rsidR="00710522" w:rsidRPr="00CF2D29">
        <w:rPr>
          <w:color w:val="000000"/>
        </w:rPr>
        <w:t xml:space="preserve"> </w:t>
      </w:r>
      <w:proofErr w:type="gramStart"/>
      <w:r w:rsidR="00AF58DA" w:rsidRPr="00CF2D29">
        <w:rPr>
          <w:color w:val="000000"/>
        </w:rPr>
        <w:t>I</w:t>
      </w:r>
      <w:r w:rsidR="00A67C20" w:rsidRPr="00CF2D29">
        <w:rPr>
          <w:color w:val="000000"/>
        </w:rPr>
        <w:t>n</w:t>
      </w:r>
      <w:proofErr w:type="gramEnd"/>
      <w:r w:rsidR="00AF58DA" w:rsidRPr="00CF2D29">
        <w:rPr>
          <w:color w:val="000000"/>
        </w:rPr>
        <w:t xml:space="preserve"> this paper </w:t>
      </w:r>
      <w:r w:rsidR="009D40DF">
        <w:rPr>
          <w:color w:val="000000"/>
        </w:rPr>
        <w:t>a new high step down non isolated soft switching buck converter is proposed</w:t>
      </w:r>
      <w:r w:rsidR="00AF58DA" w:rsidRPr="00CF2D29">
        <w:rPr>
          <w:color w:val="000000"/>
        </w:rPr>
        <w:t>.</w:t>
      </w:r>
      <w:r w:rsidR="00D01339" w:rsidRPr="00CF2D29">
        <w:rPr>
          <w:rFonts w:cs="B Nazanin"/>
          <w:color w:val="000000"/>
          <w:lang w:bidi="fa-IR"/>
        </w:rPr>
        <w:t xml:space="preserve"> </w:t>
      </w:r>
      <w:r w:rsidR="009D40DF">
        <w:rPr>
          <w:color w:val="000000"/>
        </w:rPr>
        <w:t>In order to achieve high step down conversion ratio, coupled inductor are charged in series and discharged in parallel in the output capacitor</w:t>
      </w:r>
      <w:r w:rsidR="00030C00" w:rsidRPr="00CF2D29">
        <w:rPr>
          <w:color w:val="000000"/>
        </w:rPr>
        <w:t xml:space="preserve">. </w:t>
      </w:r>
      <w:r w:rsidR="009D40DF">
        <w:rPr>
          <w:color w:val="000000"/>
        </w:rPr>
        <w:t>In the proposed converter the clamp capacitor is in series in the power path which further reduces the voltage gain</w:t>
      </w:r>
      <w:r w:rsidR="002C0D42">
        <w:rPr>
          <w:color w:val="000000"/>
        </w:rPr>
        <w:t xml:space="preserve"> while for providing soft switching for both switches. Therefore, both switch</w:t>
      </w:r>
      <w:r w:rsidR="003F0A9D">
        <w:rPr>
          <w:color w:val="000000"/>
        </w:rPr>
        <w:t>es</w:t>
      </w:r>
      <w:r w:rsidR="002C0D42">
        <w:rPr>
          <w:color w:val="000000"/>
        </w:rPr>
        <w:t xml:space="preserve"> operate under zero voltage switc</w:t>
      </w:r>
      <w:r w:rsidR="003F0A9D">
        <w:rPr>
          <w:color w:val="000000"/>
        </w:rPr>
        <w:t>hing condition.</w:t>
      </w:r>
      <w:r w:rsidR="002C0D42">
        <w:rPr>
          <w:color w:val="000000"/>
        </w:rPr>
        <w:t xml:space="preserve"> The proposed converter is analyzed and experimental results are presented.</w:t>
      </w:r>
    </w:p>
    <w:p w:rsidR="00914E1D" w:rsidRPr="00CF2D29" w:rsidRDefault="004D72B5" w:rsidP="00DA4F60">
      <w:pPr>
        <w:pStyle w:val="Keywords"/>
        <w:rPr>
          <w:color w:val="000000"/>
        </w:rPr>
      </w:pPr>
      <w:r w:rsidRPr="00CF2D29">
        <w:rPr>
          <w:color w:val="000000"/>
        </w:rPr>
        <w:t>Keywords—</w:t>
      </w:r>
      <w:bookmarkStart w:id="3" w:name="OLE_LINK230"/>
      <w:r w:rsidR="00E929B9" w:rsidRPr="00DA4F60">
        <w:rPr>
          <w:color w:val="000000" w:themeColor="text1"/>
        </w:rPr>
        <w:t>S</w:t>
      </w:r>
      <w:r w:rsidR="00914E1D" w:rsidRPr="00DA4F60">
        <w:rPr>
          <w:color w:val="000000" w:themeColor="text1"/>
        </w:rPr>
        <w:t>eries</w:t>
      </w:r>
      <w:r w:rsidR="00E929B9" w:rsidRPr="00DA4F60">
        <w:rPr>
          <w:color w:val="000000" w:themeColor="text1"/>
        </w:rPr>
        <w:t>-</w:t>
      </w:r>
      <w:r w:rsidR="00914E1D" w:rsidRPr="00DA4F60">
        <w:rPr>
          <w:color w:val="000000" w:themeColor="text1"/>
        </w:rPr>
        <w:t>capacitor</w:t>
      </w:r>
      <w:bookmarkEnd w:id="3"/>
      <w:r w:rsidR="00914E1D" w:rsidRPr="00DA4F60">
        <w:rPr>
          <w:color w:val="000000" w:themeColor="text1"/>
        </w:rPr>
        <w:t xml:space="preserve">, coupled inductor, high step-down, duty cycle, </w:t>
      </w:r>
      <w:r w:rsidR="001005DE" w:rsidRPr="00DA4F60">
        <w:rPr>
          <w:color w:val="000000" w:themeColor="text1"/>
        </w:rPr>
        <w:t>zero v</w:t>
      </w:r>
      <w:r w:rsidR="00914E1D" w:rsidRPr="00DA4F60">
        <w:rPr>
          <w:color w:val="000000" w:themeColor="text1"/>
        </w:rPr>
        <w:t xml:space="preserve">oltage </w:t>
      </w:r>
      <w:r w:rsidR="001005DE" w:rsidRPr="00DA4F60">
        <w:rPr>
          <w:color w:val="000000" w:themeColor="text1"/>
        </w:rPr>
        <w:t>switching</w:t>
      </w:r>
      <w:r w:rsidR="00914E1D" w:rsidRPr="00DA4F60">
        <w:rPr>
          <w:color w:val="000000" w:themeColor="text1"/>
        </w:rPr>
        <w:t>, resonant inductor, active-clamp</w:t>
      </w:r>
      <w:r w:rsidR="00F852B0" w:rsidRPr="00DA4F60">
        <w:rPr>
          <w:color w:val="000000" w:themeColor="text1"/>
        </w:rPr>
        <w:t>.</w:t>
      </w:r>
    </w:p>
    <w:p w:rsidR="009303D9" w:rsidRPr="00CF2D29" w:rsidRDefault="009303D9" w:rsidP="006B6B66">
      <w:pPr>
        <w:pStyle w:val="Heading1"/>
        <w:rPr>
          <w:color w:val="000000"/>
        </w:rPr>
      </w:pPr>
      <w:r w:rsidRPr="00CF2D29">
        <w:rPr>
          <w:color w:val="000000"/>
        </w:rPr>
        <w:t>Introduction</w:t>
      </w:r>
    </w:p>
    <w:p w:rsidR="00B3690B" w:rsidRDefault="005038D2" w:rsidP="00D95F36">
      <w:pPr>
        <w:pStyle w:val="BodyText"/>
        <w:ind w:right="-7"/>
        <w:rPr>
          <w:color w:val="00B0F0"/>
          <w:lang w:val="en-US"/>
        </w:rPr>
      </w:pPr>
      <w:r>
        <w:rPr>
          <w:color w:val="000000"/>
          <w:lang w:val="en-US"/>
        </w:rPr>
        <w:t>High step down converters are vastly used in battery ch</w:t>
      </w:r>
      <w:r w:rsidR="001005DE">
        <w:rPr>
          <w:color w:val="000000"/>
          <w:lang w:val="en-US"/>
        </w:rPr>
        <w:t xml:space="preserve">arger application, VRM modules, </w:t>
      </w:r>
      <w:proofErr w:type="gramStart"/>
      <w:r>
        <w:rPr>
          <w:color w:val="000000"/>
          <w:lang w:val="en-US"/>
        </w:rPr>
        <w:t>Power</w:t>
      </w:r>
      <w:proofErr w:type="gramEnd"/>
      <w:r>
        <w:rPr>
          <w:color w:val="000000"/>
          <w:lang w:val="en-US"/>
        </w:rPr>
        <w:t xml:space="preserve"> Factor Correction (PFC) circuits and …. </w:t>
      </w:r>
      <w:r w:rsidR="00FB2FDE" w:rsidRPr="00CF2D29">
        <w:rPr>
          <w:color w:val="000000"/>
          <w:lang w:val="en-US"/>
        </w:rPr>
        <w:t>To achieve a high step-down conversion ratio in conventional buck converter, operat</w:t>
      </w:r>
      <w:r w:rsidR="00585730">
        <w:rPr>
          <w:color w:val="000000"/>
          <w:lang w:val="en-US"/>
        </w:rPr>
        <w:t>ing</w:t>
      </w:r>
      <w:r w:rsidR="00FB2FDE" w:rsidRPr="00CF2D29">
        <w:rPr>
          <w:color w:val="000000"/>
          <w:lang w:val="en-US"/>
        </w:rPr>
        <w:t xml:space="preserve"> with very low duty cycle ratio</w:t>
      </w:r>
      <w:r w:rsidR="00585730">
        <w:rPr>
          <w:color w:val="000000"/>
          <w:lang w:val="en-US"/>
        </w:rPr>
        <w:t xml:space="preserve"> is necessary which results in converter instability and low power conversion efficiency</w:t>
      </w:r>
      <w:r w:rsidR="00FB2FDE" w:rsidRPr="00CF2D29">
        <w:rPr>
          <w:color w:val="000000"/>
          <w:lang w:val="en-US"/>
        </w:rPr>
        <w:t xml:space="preserve">. In </w:t>
      </w:r>
      <w:r w:rsidR="00843A80">
        <w:rPr>
          <w:color w:val="000000"/>
          <w:lang w:val="en-US"/>
        </w:rPr>
        <w:t xml:space="preserve">coupled-inductor buck converter </w:t>
      </w:r>
      <w:r w:rsidR="00843A80">
        <w:rPr>
          <w:color w:val="000000"/>
          <w:lang w:val="en-US"/>
        </w:rPr>
        <w:fldChar w:fldCharType="begin" w:fldLock="1"/>
      </w:r>
      <w:r w:rsidR="00221820">
        <w:rPr>
          <w:color w:val="000000"/>
          <w:lang w:val="en-US"/>
        </w:rPr>
        <w:instrText>ADDIN CSL_CITATION { "citationItems" : [ { "id" : "ITEM-1", "itemData" : { "DOI" : "10.1109/TPEL.2005.850920", "ISBN" : "0885-8993", "ISSN" : "0885-8993", "abstract" : "The narrow duty cycle in the buck converter limits its application for high-step-down dc-dc conversion. With a simple structure, the tapped-inductor buck converter shows promise for extending the duty cycle. However, the leakage inductance causes a huge turn-off voltage spike across the top switch. Also, the gate drive for the top switch is not simple due to its floating source connection. This paper solves all these problems by modifying the tapped-inductor structure. A simple lossless clamp circuit can effectively clamp the switch turn-off voltage spike and totally recover the leakage energy. Experimental results for 12V-to-1.5V and 48V-to-6V dc-dc conversions show significant improvements in efficiency.", "author" : [ { "dropping-particle" : "", "family" : "Yao", "given" : "Kaiwei", "non-dropping-particle" : "", "parse-names" : false, "suffix" : "" }, { "dropping-particle" : "", "family" : "Ye", "given" : "Mao", "non-dropping-particle" : "", "parse-names" : false, "suffix" : "" }, { "dropping-particle" : "", "family" : "Xu", "given" : "Ming", "non-dropping-particle" : "", "parse-names" : false, "suffix" : "" }, { "dropping-particle" : "", "family" : "Lee", "given" : "F.C.", "non-dropping-particle" : "", "parse-names" : false, "suffix" : "" } ], "container-title" : "IEEE Transactions on Power Electronics", "id" : "ITEM-1", "issue" : "4", "issued" : { "date-parts" : [ [ "2005", "7" ] ] }, "page" : "775-780", "title" : "Tapped-Inductor Buck Converter for High-Step-Down DC\u2013DC Conversion", "type" : "article-journal", "volume" : "20" }, "uris" : [ "http://www.mendeley.com/documents/?uuid=11cb493c-61f8-4b86-acdf-3a8b5c698767" ] } ], "mendeley" : { "formattedCitation" : "[1]", "plainTextFormattedCitation" : "[1]", "previouslyFormattedCitation" : "[1]" }, "properties" : { "noteIndex" : 0 }, "schema" : "https://github.com/citation-style-language/schema/raw/master/csl-citation.json" }</w:instrText>
      </w:r>
      <w:r w:rsidR="00843A80">
        <w:rPr>
          <w:color w:val="000000"/>
          <w:lang w:val="en-US"/>
        </w:rPr>
        <w:fldChar w:fldCharType="separate"/>
      </w:r>
      <w:r w:rsidR="00843A80" w:rsidRPr="00843A80">
        <w:rPr>
          <w:noProof/>
          <w:color w:val="000000"/>
          <w:lang w:val="en-US"/>
        </w:rPr>
        <w:t>[1]</w:t>
      </w:r>
      <w:r w:rsidR="00843A80">
        <w:rPr>
          <w:color w:val="000000"/>
          <w:lang w:val="en-US"/>
        </w:rPr>
        <w:fldChar w:fldCharType="end"/>
      </w:r>
      <w:r w:rsidR="00843A80">
        <w:rPr>
          <w:color w:val="000000"/>
          <w:lang w:val="en-US"/>
        </w:rPr>
        <w:t xml:space="preserve"> </w:t>
      </w:r>
      <w:r w:rsidR="00FB2FDE" w:rsidRPr="00CF2D29">
        <w:rPr>
          <w:color w:val="000000"/>
          <w:lang w:val="en-US"/>
        </w:rPr>
        <w:t xml:space="preserve">high step-down conversion </w:t>
      </w:r>
      <w:r w:rsidR="00585730">
        <w:rPr>
          <w:color w:val="000000"/>
          <w:lang w:val="en-US"/>
        </w:rPr>
        <w:t xml:space="preserve">can be achieved </w:t>
      </w:r>
      <w:r w:rsidR="00FB2FDE" w:rsidRPr="00CF2D29">
        <w:rPr>
          <w:color w:val="000000"/>
          <w:lang w:val="en-US"/>
        </w:rPr>
        <w:t xml:space="preserve">with </w:t>
      </w:r>
      <w:r w:rsidR="00585730">
        <w:rPr>
          <w:color w:val="000000"/>
          <w:lang w:val="en-US"/>
        </w:rPr>
        <w:t xml:space="preserve">operating </w:t>
      </w:r>
      <w:r w:rsidR="00FB2FDE" w:rsidRPr="00CF2D29">
        <w:rPr>
          <w:color w:val="000000"/>
          <w:lang w:val="en-US"/>
        </w:rPr>
        <w:t>duty cycle</w:t>
      </w:r>
      <w:r w:rsidR="00585730">
        <w:rPr>
          <w:color w:val="000000"/>
          <w:lang w:val="en-US"/>
        </w:rPr>
        <w:t>s</w:t>
      </w:r>
      <w:r w:rsidR="00FB2FDE" w:rsidRPr="00CF2D29">
        <w:rPr>
          <w:color w:val="000000"/>
          <w:lang w:val="en-US"/>
        </w:rPr>
        <w:t xml:space="preserve"> higher than conventional buck converter but this converter </w:t>
      </w:r>
      <w:r w:rsidR="00585730">
        <w:rPr>
          <w:color w:val="000000"/>
          <w:lang w:val="en-US"/>
        </w:rPr>
        <w:t>operates</w:t>
      </w:r>
      <w:r w:rsidR="00FB2FDE" w:rsidRPr="00CF2D29">
        <w:rPr>
          <w:color w:val="000000"/>
          <w:lang w:val="en-US"/>
        </w:rPr>
        <w:t xml:space="preserve"> </w:t>
      </w:r>
      <w:r w:rsidR="00585730">
        <w:rPr>
          <w:color w:val="000000"/>
          <w:lang w:val="en-US"/>
        </w:rPr>
        <w:t xml:space="preserve">under </w:t>
      </w:r>
      <w:r w:rsidR="00FB2FDE" w:rsidRPr="00CF2D29">
        <w:rPr>
          <w:color w:val="000000"/>
          <w:lang w:val="en-US"/>
        </w:rPr>
        <w:t>hard-switching condition and voltage spike</w:t>
      </w:r>
      <w:r w:rsidR="00585730">
        <w:rPr>
          <w:color w:val="000000"/>
          <w:lang w:val="en-US"/>
        </w:rPr>
        <w:t>s</w:t>
      </w:r>
      <w:r w:rsidR="00FB2FDE" w:rsidRPr="00CF2D29">
        <w:rPr>
          <w:color w:val="000000"/>
          <w:lang w:val="en-US"/>
        </w:rPr>
        <w:t xml:space="preserve"> across converter</w:t>
      </w:r>
      <w:r w:rsidR="00585730">
        <w:rPr>
          <w:color w:val="000000"/>
          <w:lang w:val="en-US"/>
        </w:rPr>
        <w:t xml:space="preserve"> switch is</w:t>
      </w:r>
      <w:r w:rsidR="00FB2FDE" w:rsidRPr="00CF2D29">
        <w:rPr>
          <w:color w:val="000000"/>
          <w:lang w:val="en-US"/>
        </w:rPr>
        <w:t xml:space="preserve"> </w:t>
      </w:r>
      <w:r w:rsidR="00585730">
        <w:rPr>
          <w:color w:val="000000"/>
          <w:lang w:val="en-US"/>
        </w:rPr>
        <w:t xml:space="preserve">its main problem. This </w:t>
      </w:r>
      <w:r w:rsidR="00FB2FDE" w:rsidRPr="00CF2D29">
        <w:rPr>
          <w:color w:val="000000"/>
          <w:lang w:val="en-US"/>
        </w:rPr>
        <w:t xml:space="preserve">problem </w:t>
      </w:r>
      <w:r w:rsidR="00585730">
        <w:rPr>
          <w:color w:val="000000"/>
          <w:lang w:val="en-US"/>
        </w:rPr>
        <w:t xml:space="preserve">is </w:t>
      </w:r>
      <w:r w:rsidR="00FB2FDE" w:rsidRPr="00CF2D29">
        <w:rPr>
          <w:color w:val="000000"/>
          <w:lang w:val="en-US"/>
        </w:rPr>
        <w:t xml:space="preserve">solved in </w:t>
      </w:r>
      <w:r w:rsidR="00221820">
        <w:rPr>
          <w:color w:val="000000"/>
          <w:lang w:val="en-US"/>
        </w:rPr>
        <w:fldChar w:fldCharType="begin" w:fldLock="1"/>
      </w:r>
      <w:r w:rsidR="00891BD4">
        <w:rPr>
          <w:color w:val="000000"/>
          <w:lang w:val="en-US"/>
        </w:rPr>
        <w:instrText>ADDIN CSL_CITATION { "citationItems" : [ { "id" : "ITEM-1", "itemData" : { "DOI" : "10.1109/TPEL.2005.850920", "ISBN" : "0885-8993", "ISSN" : "0885-8993", "abstract" : "The narrow duty cycle in the buck converter limits its application for high-step-down dc-dc conversion. With a simple structure, the tapped-inductor buck converter shows promise for extending the duty cycle. However, the leakage inductance causes a huge turn-off voltage spike across the top switch. Also, the gate drive for the top switch is not simple due to its floating source connection. This paper solves all these problems by modifying the tapped-inductor structure. A simple lossless clamp circuit can effectively clamp the switch turn-off voltage spike and totally recover the leakage energy. Experimental results for 12V-to-1.5V and 48V-to-6V dc-dc conversions show significant improvements in efficiency.", "author" : [ { "dropping-particle" : "", "family" : "Yao", "given" : "Kaiwei", "non-dropping-particle" : "", "parse-names" : false, "suffix" : "" }, { "dropping-particle" : "", "family" : "Ye", "given" : "Mao", "non-dropping-particle" : "", "parse-names" : false, "suffix" : "" }, { "dropping-particle" : "", "family" : "Xu", "given" : "Ming", "non-dropping-particle" : "", "parse-names" : false, "suffix" : "" }, { "dropping-particle" : "", "family" : "Lee", "given" : "F.C.", "non-dropping-particle" : "", "parse-names" : false, "suffix" : "" } ], "container-title" : "IEEE Transactions on Power Electronics", "id" : "ITEM-1", "issue" : "4", "issued" : { "date-parts" : [ [ "2005", "7" ] ] }, "page" : "775-780", "title" : "Tapped-Inductor Buck Converter for High-Step-Down DC\u2013DC Conversion", "type" : "article-journal", "volume" : "20" }, "uris" : [ "http://www.mendeley.com/documents/?uuid=11cb493c-61f8-4b86-acdf-3a8b5c698767" ] } ], "mendeley" : { "formattedCitation" : "[1]", "plainTextFormattedCitation" : "[1]", "previouslyFormattedCitation" : "[1]" }, "properties" : { "noteIndex" : 0 }, "schema" : "https://github.com/citation-style-language/schema/raw/master/csl-citation.json" }</w:instrText>
      </w:r>
      <w:r w:rsidR="00221820">
        <w:rPr>
          <w:color w:val="000000"/>
          <w:lang w:val="en-US"/>
        </w:rPr>
        <w:fldChar w:fldCharType="separate"/>
      </w:r>
      <w:r w:rsidR="00221820" w:rsidRPr="00221820">
        <w:rPr>
          <w:noProof/>
          <w:color w:val="000000"/>
          <w:lang w:val="en-US"/>
        </w:rPr>
        <w:t>[1]</w:t>
      </w:r>
      <w:r w:rsidR="00221820">
        <w:rPr>
          <w:color w:val="000000"/>
          <w:lang w:val="en-US"/>
        </w:rPr>
        <w:fldChar w:fldCharType="end"/>
      </w:r>
      <w:r w:rsidR="00D95F36">
        <w:rPr>
          <w:color w:val="000000"/>
        </w:rPr>
        <w:t>-</w:t>
      </w:r>
      <w:r w:rsidR="00891BD4">
        <w:rPr>
          <w:color w:val="000000"/>
          <w:lang w:val="en-US"/>
        </w:rPr>
        <w:fldChar w:fldCharType="begin" w:fldLock="1"/>
      </w:r>
      <w:r w:rsidR="00FC6851">
        <w:rPr>
          <w:color w:val="000000"/>
          <w:lang w:val="en-US"/>
        </w:rPr>
        <w:instrText>ADDIN CSL_CITATION { "citationItems" : [ { "id" : "ITEM-1", "itemData" : { "DOI" : "10.1109/ICSET.2008.4747131", "ISBN" : "978-1-4244-1887-9", "ISSN" : "11092734", "abstract" : "This paper presents an interleaved soft-switching buck converter with coupled inductors to extend duty ratio for high step-down voltage applications. In the proposed converter, a single-capacitor turn-off snubber is introduced to limit rising rate of active switches to reduce turn-off loss. To handle the energy trapped in the leakage inductance of the coupled inductors, simple passive-clamp circuits are added to the proposed converter, which can effectively recycle the energy and suppress voltage spike. To highlight the merits of the proposed converter, its performance indexes, such as voltage gain function and component stresses, are analyzed and compared with those of the conventional interleaved buck converter. In this study, the prototype of the proposed converter, input voltage of 150-200 V&lt;sub&gt;dc&lt;/sub&gt;, output voltage of 12 V&lt;sub&gt;dc&lt;/sub&gt;, and full load power of 240 W has been implemented and verified, from which experimental results have shown that 85% conversion efficiency can be achieved at the full load condition.", "author" : [ { "dropping-particle" : "", "family" : "Tsai", "given" : "Cheng-tao", "non-dropping-particle" : "", "parse-names" : false, "suffix" : "" }, { "dropping-particle" : "", "family" : "Shen", "given" : "Chih-lung", "non-dropping-particle" : "", "parse-names" : false, "suffix" : "" } ], "container-title" : "2008 IEEE International Conference on Sustainable Energy Technologies", "id" : "ITEM-1", "issued" : { "date-parts" : [ [ "2008" ] ] }, "page" : "877-882", "title" : "Interleaved soft-switching buck converter with coupled inductors", "type" : "article-journal" }, "uris" : [ "http://www.mendeley.com/documents/?uuid=988a7d71-8813-4c72-ad49-aad312b1fbaf" ] } ], "mendeley" : { "formattedCitation" : "[2]", "plainTextFormattedCitation" : "[2]", "previouslyFormattedCitation" : "[2]" }, "properties" : { "noteIndex" : 0 }, "schema" : "https://github.com/citation-style-language/schema/raw/master/csl-citation.json" }</w:instrText>
      </w:r>
      <w:r w:rsidR="00891BD4">
        <w:rPr>
          <w:color w:val="000000"/>
          <w:lang w:val="en-US"/>
        </w:rPr>
        <w:fldChar w:fldCharType="separate"/>
      </w:r>
      <w:r w:rsidR="00891BD4" w:rsidRPr="00891BD4">
        <w:rPr>
          <w:noProof/>
          <w:color w:val="000000"/>
          <w:lang w:val="en-US"/>
        </w:rPr>
        <w:t>[2]</w:t>
      </w:r>
      <w:r w:rsidR="00891BD4">
        <w:rPr>
          <w:color w:val="000000"/>
          <w:lang w:val="en-US"/>
        </w:rPr>
        <w:fldChar w:fldCharType="end"/>
      </w:r>
      <w:r w:rsidR="00221820">
        <w:rPr>
          <w:color w:val="000000"/>
          <w:lang w:val="en-US"/>
        </w:rPr>
        <w:t xml:space="preserve"> </w:t>
      </w:r>
      <w:r w:rsidR="00FB2FDE" w:rsidRPr="00CF2D29">
        <w:rPr>
          <w:color w:val="000000"/>
          <w:lang w:val="en-US"/>
        </w:rPr>
        <w:t xml:space="preserve">by </w:t>
      </w:r>
      <w:r w:rsidR="00585730">
        <w:rPr>
          <w:color w:val="000000"/>
          <w:lang w:val="en-US"/>
        </w:rPr>
        <w:t>passive clamp</w:t>
      </w:r>
      <w:r w:rsidR="00FB2FDE" w:rsidRPr="00CF2D29">
        <w:rPr>
          <w:color w:val="000000"/>
          <w:lang w:val="en-US"/>
        </w:rPr>
        <w:t xml:space="preserve"> circuit </w:t>
      </w:r>
      <w:r w:rsidR="00585730">
        <w:rPr>
          <w:color w:val="000000"/>
          <w:lang w:val="en-US"/>
        </w:rPr>
        <w:t>however the converter is hard switched too</w:t>
      </w:r>
      <w:r w:rsidR="004D5CA1" w:rsidRPr="00CF2D29">
        <w:rPr>
          <w:color w:val="000000"/>
          <w:lang w:val="en-US"/>
        </w:rPr>
        <w:t xml:space="preserve">. </w:t>
      </w:r>
      <w:r w:rsidR="00FB2FDE" w:rsidRPr="00CF2D29">
        <w:rPr>
          <w:color w:val="000000"/>
          <w:lang w:val="en-US"/>
        </w:rPr>
        <w:t>In</w:t>
      </w:r>
      <w:r w:rsidR="00EE10A8" w:rsidRPr="00CF2D29">
        <w:rPr>
          <w:color w:val="000000"/>
          <w:lang w:val="en-US"/>
        </w:rPr>
        <w:t xml:space="preserve"> </w:t>
      </w:r>
      <w:bookmarkStart w:id="4" w:name="OLE_LINK50"/>
      <w:bookmarkStart w:id="5" w:name="OLE_LINK51"/>
      <w:r w:rsidR="00EE10A8" w:rsidRPr="00CF2D29">
        <w:rPr>
          <w:color w:val="000000"/>
          <w:lang w:val="en-US"/>
        </w:rPr>
        <w:fldChar w:fldCharType="begin" w:fldLock="1"/>
      </w:r>
      <w:r w:rsidR="00FC6851">
        <w:rPr>
          <w:color w:val="000000"/>
          <w:lang w:val="en-US"/>
        </w:rPr>
        <w:instrText>ADDIN CSL_CITATION { "citationItems" : [ { "id" : "ITEM-1", "itemData" : { "DOI" : "10.1109/ICIEA.2011.5975805", "ISBN" : "978-1-4244-8754-7", "author" : [ { "dropping-particle" : "", "family" : "Tsai", "given" : "Cheng-Tao", "non-dropping-particle" : "", "parse-names" : false, "suffix" : "" }, { "dropping-particle" : "", "family" : "Shen", "given" : "Chih-Lung", "non-dropping-particle" : "", "parse-names" : false, "suffix" : "" }, { "dropping-particle" : "", "family" : "Su", "given" : "Jyh-Chau", "non-dropping-particle" : "", "parse-names" : false, "suffix" : "" }, { "dropping-particle" : "", "family" : "Kuo", "given" : "Ying-Che", "non-dropping-particle" : "", "parse-names" : false, "suffix" : "" } ], "container-title" : "2011 6th IEEE Conference on Industrial Electronics and Applications", "id" : "ITEM-1", "issued" : { "date-parts" : [ [ "2011", "6" ] ] }, "page" : "1392-1397", "publisher" : "Ieee", "title" : "Analysis and implementation of an interleaved ZVS buck converter with coupled-inductors", "type" : "article-journal" }, "uris" : [ "http://www.mendeley.com/documents/?uuid=fa781440-3e11-412e-ac2b-e1382246bd20" ] } ], "mendeley" : { "formattedCitation" : "[3]", "plainTextFormattedCitation" : "[3]", "previouslyFormattedCitation" : "[3]" }, "properties" : { "noteIndex" : 0 }, "schema" : "https://github.com/citation-style-language/schema/raw/master/csl-citation.json" }</w:instrText>
      </w:r>
      <w:r w:rsidR="00EE10A8" w:rsidRPr="00CF2D29">
        <w:rPr>
          <w:color w:val="000000"/>
          <w:lang w:val="en-US"/>
        </w:rPr>
        <w:fldChar w:fldCharType="separate"/>
      </w:r>
      <w:r w:rsidR="00891BD4" w:rsidRPr="00891BD4">
        <w:rPr>
          <w:noProof/>
          <w:color w:val="000000"/>
          <w:lang w:val="en-US"/>
        </w:rPr>
        <w:t>[3]</w:t>
      </w:r>
      <w:r w:rsidR="00EE10A8" w:rsidRPr="00CF2D29">
        <w:rPr>
          <w:color w:val="000000"/>
          <w:lang w:val="en-US"/>
        </w:rPr>
        <w:fldChar w:fldCharType="end"/>
      </w:r>
      <w:bookmarkStart w:id="6" w:name="OLE_LINK24"/>
      <w:r w:rsidR="005A699A">
        <w:rPr>
          <w:color w:val="000000"/>
          <w:lang w:val="en-US"/>
        </w:rPr>
        <w:t>-</w:t>
      </w:r>
      <w:bookmarkEnd w:id="6"/>
      <w:r w:rsidR="005A699A">
        <w:rPr>
          <w:color w:val="000000"/>
          <w:lang w:val="en-US"/>
        </w:rPr>
        <w:fldChar w:fldCharType="begin" w:fldLock="1"/>
      </w:r>
      <w:r w:rsidR="005A699A">
        <w:rPr>
          <w:color w:val="000000"/>
          <w:lang w:val="en-US"/>
        </w:rPr>
        <w:instrText>ADDIN CSL_CITATION { "citationItems" : [ { "id" : "ITEM-1", "itemData" : { "DOI" : "10.1109/PEDS.2009.5385749", "ISBN" : "978-1-4244-4166-2", "author" : [ { "dropping-particle" : "", "family" : "Tsai", "given" : "Cheng-Tao", "non-dropping-particle" : "", "parse-names" : false, "suffix" : "" }, { "dropping-particle" : "", "family" : "Shen", "given" : "Chih-Lung", "non-dropping-particle" : "", "parse-names" : false, "suffix" : "" } ], "container-title" : "2009 International Conference on Power Electronics and Drive Systems (PEDS)", "id" : "ITEM-1", "issued" : { "date-parts" : [ [ "2009", "11" ] ] }, "page" : "1113-1118", "publisher" : "Ieee", "title" : "Interleaved soft-switching coupled-buck converter with active-clamp circuits", "type" : "article-journal" }, "uris" : [ "http://www.mendeley.com/documents/?uuid=7fbb78b5-8742-48ae-99bd-48180db59b56" ] } ], "mendeley" : { "formattedCitation" : "[4]", "plainTextFormattedCitation" : "[4]", "previouslyFormattedCitation" : "[4]" }, "properties" : { "noteIndex" : 0 }, "schema" : "https://github.com/citation-style-language/schema/raw/master/csl-citation.json" }</w:instrText>
      </w:r>
      <w:r w:rsidR="005A699A">
        <w:rPr>
          <w:color w:val="000000"/>
          <w:lang w:val="en-US"/>
        </w:rPr>
        <w:fldChar w:fldCharType="separate"/>
      </w:r>
      <w:r w:rsidR="005A699A" w:rsidRPr="005A699A">
        <w:rPr>
          <w:noProof/>
          <w:color w:val="000000"/>
          <w:lang w:val="en-US"/>
        </w:rPr>
        <w:t>[4]</w:t>
      </w:r>
      <w:r w:rsidR="005A699A">
        <w:rPr>
          <w:color w:val="000000"/>
          <w:lang w:val="en-US"/>
        </w:rPr>
        <w:fldChar w:fldCharType="end"/>
      </w:r>
      <w:r w:rsidR="00585730">
        <w:rPr>
          <w:color w:val="000000"/>
          <w:lang w:val="en-US"/>
        </w:rPr>
        <w:t>,</w:t>
      </w:r>
      <w:r w:rsidR="00EE10A8" w:rsidRPr="00CF2D29">
        <w:rPr>
          <w:color w:val="000000"/>
          <w:lang w:val="en-US"/>
        </w:rPr>
        <w:t xml:space="preserve"> </w:t>
      </w:r>
      <w:bookmarkEnd w:id="4"/>
      <w:bookmarkEnd w:id="5"/>
      <w:r w:rsidR="00FB2FDE" w:rsidRPr="00CF2D29">
        <w:rPr>
          <w:color w:val="000000"/>
          <w:lang w:val="en-US"/>
        </w:rPr>
        <w:t>active-clamp coupled inductor buck converter</w:t>
      </w:r>
      <w:r w:rsidR="00585730">
        <w:rPr>
          <w:color w:val="000000"/>
          <w:lang w:val="en-US"/>
        </w:rPr>
        <w:t xml:space="preserve"> is </w:t>
      </w:r>
      <w:bookmarkStart w:id="7" w:name="OLE_LINK1"/>
      <w:bookmarkStart w:id="8" w:name="OLE_LINK6"/>
      <w:r w:rsidR="00585730">
        <w:rPr>
          <w:color w:val="000000"/>
          <w:lang w:val="en-US"/>
        </w:rPr>
        <w:t xml:space="preserve">presented </w:t>
      </w:r>
      <w:bookmarkEnd w:id="7"/>
      <w:bookmarkEnd w:id="8"/>
      <w:r w:rsidR="00585730">
        <w:rPr>
          <w:color w:val="000000"/>
          <w:lang w:val="en-US"/>
        </w:rPr>
        <w:t>and the</w:t>
      </w:r>
      <w:r w:rsidR="00FB2FDE" w:rsidRPr="00CF2D29">
        <w:rPr>
          <w:color w:val="000000"/>
          <w:lang w:val="en-US"/>
        </w:rPr>
        <w:t xml:space="preserve"> voltage spike</w:t>
      </w:r>
      <w:r w:rsidR="00585730">
        <w:rPr>
          <w:color w:val="000000"/>
          <w:lang w:val="en-US"/>
        </w:rPr>
        <w:t>s</w:t>
      </w:r>
      <w:r w:rsidR="00FB2FDE" w:rsidRPr="00CF2D29">
        <w:rPr>
          <w:color w:val="000000"/>
          <w:lang w:val="en-US"/>
        </w:rPr>
        <w:t xml:space="preserve"> due to </w:t>
      </w:r>
      <w:r w:rsidR="00585730">
        <w:rPr>
          <w:color w:val="000000"/>
          <w:lang w:val="en-US"/>
        </w:rPr>
        <w:t xml:space="preserve">the </w:t>
      </w:r>
      <w:r w:rsidR="00FB2FDE" w:rsidRPr="00CF2D29">
        <w:rPr>
          <w:color w:val="000000"/>
          <w:lang w:val="en-US"/>
        </w:rPr>
        <w:t xml:space="preserve">leakage inductor energy is </w:t>
      </w:r>
      <w:r w:rsidR="00585730">
        <w:rPr>
          <w:color w:val="000000"/>
          <w:lang w:val="en-US"/>
        </w:rPr>
        <w:t>absorbed</w:t>
      </w:r>
      <w:r w:rsidR="00FB2FDE" w:rsidRPr="00CF2D29">
        <w:rPr>
          <w:color w:val="000000"/>
        </w:rPr>
        <w:t xml:space="preserve"> </w:t>
      </w:r>
      <w:r w:rsidR="00FB2FDE" w:rsidRPr="00CF2D29">
        <w:rPr>
          <w:color w:val="000000"/>
          <w:lang w:val="en-US"/>
        </w:rPr>
        <w:t xml:space="preserve">and recovered to </w:t>
      </w:r>
      <w:r w:rsidR="00585730">
        <w:rPr>
          <w:color w:val="000000"/>
          <w:lang w:val="en-US"/>
        </w:rPr>
        <w:t xml:space="preserve">the </w:t>
      </w:r>
      <w:r w:rsidR="00FB2FDE" w:rsidRPr="00CF2D29">
        <w:rPr>
          <w:color w:val="000000"/>
          <w:lang w:val="en-US"/>
        </w:rPr>
        <w:t>output and both of the switches operate under soft-switching condition</w:t>
      </w:r>
      <w:r w:rsidR="007329E2" w:rsidRPr="00CF2D29">
        <w:rPr>
          <w:color w:val="000000"/>
        </w:rPr>
        <w:t xml:space="preserve"> as shown in Fig. 1. </w:t>
      </w:r>
      <w:r w:rsidR="00585730">
        <w:rPr>
          <w:color w:val="000000"/>
          <w:lang w:val="en-US"/>
        </w:rPr>
        <w:t>C</w:t>
      </w:r>
      <w:r w:rsidR="00BA1390" w:rsidRPr="00CF2D29">
        <w:rPr>
          <w:color w:val="000000"/>
          <w:lang w:val="en-US"/>
        </w:rPr>
        <w:t xml:space="preserve">onverter in </w:t>
      </w:r>
      <w:r w:rsidR="00BA1390" w:rsidRPr="00CF2D29">
        <w:rPr>
          <w:color w:val="000000"/>
          <w:lang w:val="en-US"/>
        </w:rPr>
        <w:fldChar w:fldCharType="begin" w:fldLock="1"/>
      </w:r>
      <w:r w:rsidR="005A699A">
        <w:rPr>
          <w:color w:val="000000"/>
          <w:lang w:val="en-US"/>
        </w:rPr>
        <w:instrText>ADDIN CSL_CITATION { "citationItems" : [ { "id" : "ITEM-1", "itemData" : { "DOI" : "10.1109/TPEL.2014.2338080", "ISSN" : "0885-8993", "author" : [ { "dropping-particle" : "", "family" : "Hwu", "given" : "K. I.", "non-dropping-particle" : "", "parse-names" : false, "suffix" : "" }, { "dropping-particle" : "", "family" : "Jiang", "given" : "W. Z.", "non-dropping-particle" : "", "parse-names" : false, "suffix" : "" }, { "dropping-particle" : "", "family" : "Yau", "given" : "Y. T.", "non-dropping-particle" : "", "parse-names" : false, "suffix" : "" } ], "container-title" : "IEEE Transactions on Power Electronics", "id" : "ITEM-1", "issue" : "c", "issued" : { "date-parts" : [ [ "2014" ] ] }, "page" : "1-1", "title" : "Ultra High Step-Down Converter", "type" : "article-journal", "volume" : "8993" }, "uris" : [ "http://www.mendeley.com/documents/?uuid=c3b33c2f-330e-449d-909c-0b2bd779c95b" ] } ], "mendeley" : { "formattedCitation" : "[5]", "plainTextFormattedCitation" : "[5]", "previouslyFormattedCitation" : "[5]" }, "properties" : { "noteIndex" : 0 }, "schema" : "https://github.com/citation-style-language/schema/raw/master/csl-citation.json" }</w:instrText>
      </w:r>
      <w:r w:rsidR="00BA1390" w:rsidRPr="00CF2D29">
        <w:rPr>
          <w:color w:val="000000"/>
          <w:lang w:val="en-US"/>
        </w:rPr>
        <w:fldChar w:fldCharType="separate"/>
      </w:r>
      <w:r w:rsidR="005A699A" w:rsidRPr="005A699A">
        <w:rPr>
          <w:noProof/>
          <w:color w:val="000000"/>
          <w:lang w:val="en-US"/>
        </w:rPr>
        <w:t>[5]</w:t>
      </w:r>
      <w:r w:rsidR="00BA1390" w:rsidRPr="00CF2D29">
        <w:rPr>
          <w:color w:val="000000"/>
          <w:lang w:val="en-US"/>
        </w:rPr>
        <w:fldChar w:fldCharType="end"/>
      </w:r>
      <w:r w:rsidR="00B3690B" w:rsidRPr="00CF2D29">
        <w:rPr>
          <w:color w:val="000000"/>
        </w:rPr>
        <w:t>,</w:t>
      </w:r>
      <w:r w:rsidR="00B3690B">
        <w:t xml:space="preserve"> can </w:t>
      </w:r>
      <w:r w:rsidR="00585730">
        <w:rPr>
          <w:lang w:val="en-US"/>
        </w:rPr>
        <w:t>absorb</w:t>
      </w:r>
      <w:r w:rsidR="00B3690B">
        <w:t xml:space="preserve"> voltage-spike</w:t>
      </w:r>
      <w:r w:rsidR="00585730">
        <w:rPr>
          <w:lang w:val="en-US"/>
        </w:rPr>
        <w:t>s</w:t>
      </w:r>
      <w:r w:rsidR="00B3690B">
        <w:t xml:space="preserve"> and </w:t>
      </w:r>
      <w:r w:rsidR="00585730">
        <w:rPr>
          <w:lang w:val="en-US"/>
        </w:rPr>
        <w:t xml:space="preserve">also </w:t>
      </w:r>
      <w:r w:rsidR="00B3690B">
        <w:t xml:space="preserve">high step-down ratio </w:t>
      </w:r>
      <w:r w:rsidR="00585730">
        <w:rPr>
          <w:lang w:val="en-US"/>
        </w:rPr>
        <w:t xml:space="preserve">is achieved </w:t>
      </w:r>
      <w:r w:rsidR="00B3690B">
        <w:t xml:space="preserve">with a large </w:t>
      </w:r>
      <w:r w:rsidR="00585730">
        <w:rPr>
          <w:lang w:val="en-US"/>
        </w:rPr>
        <w:t xml:space="preserve">operating </w:t>
      </w:r>
      <w:r w:rsidR="00B3690B">
        <w:t>duty cycle and all of the switches can operate under soft-switching condition</w:t>
      </w:r>
      <w:r w:rsidR="00585730">
        <w:rPr>
          <w:lang w:val="en-US"/>
        </w:rPr>
        <w:t>.</w:t>
      </w:r>
      <w:r w:rsidR="00B3690B">
        <w:t xml:space="preserve"> </w:t>
      </w:r>
      <w:r w:rsidR="00585730">
        <w:rPr>
          <w:lang w:val="en-US"/>
        </w:rPr>
        <w:t>However,</w:t>
      </w:r>
      <w:r w:rsidR="00B3690B">
        <w:t xml:space="preserve"> this converter </w:t>
      </w:r>
      <w:r w:rsidR="00585730">
        <w:rPr>
          <w:lang w:val="en-US"/>
        </w:rPr>
        <w:t>applies</w:t>
      </w:r>
      <w:r w:rsidR="00B3690B">
        <w:t xml:space="preserve"> 3 switches</w:t>
      </w:r>
      <w:r w:rsidR="00585730">
        <w:rPr>
          <w:lang w:val="en-US"/>
        </w:rPr>
        <w:t>.</w:t>
      </w:r>
      <w:r w:rsidR="00B3690B" w:rsidRPr="00FB2FDE">
        <w:rPr>
          <w:color w:val="00B0F0"/>
          <w:lang w:val="en-US"/>
        </w:rPr>
        <w:t xml:space="preserve"> </w:t>
      </w:r>
    </w:p>
    <w:p w:rsidR="00FB2FDE" w:rsidRPr="00CF2D29" w:rsidRDefault="00FB2FDE" w:rsidP="00FC6851">
      <w:pPr>
        <w:pStyle w:val="BodyText"/>
        <w:rPr>
          <w:color w:val="000000"/>
          <w:lang w:bidi="fa-IR"/>
        </w:rPr>
      </w:pPr>
      <w:r w:rsidRPr="00CF2D29">
        <w:rPr>
          <w:color w:val="000000"/>
          <w:lang w:val="en-US"/>
        </w:rPr>
        <w:t>In th</w:t>
      </w:r>
      <w:r w:rsidR="00585730">
        <w:rPr>
          <w:color w:val="000000"/>
          <w:lang w:val="en-US"/>
        </w:rPr>
        <w:t>e</w:t>
      </w:r>
      <w:r w:rsidRPr="00CF2D29">
        <w:rPr>
          <w:color w:val="000000"/>
          <w:lang w:val="en-US"/>
        </w:rPr>
        <w:t xml:space="preserve"> proposed converter</w:t>
      </w:r>
      <w:r w:rsidR="00585730">
        <w:rPr>
          <w:color w:val="000000"/>
          <w:lang w:val="en-US"/>
        </w:rPr>
        <w:t>,</w:t>
      </w:r>
      <w:r w:rsidRPr="00CF2D29">
        <w:rPr>
          <w:color w:val="000000"/>
          <w:lang w:val="en-US"/>
        </w:rPr>
        <w:t xml:space="preserve"> the idea </w:t>
      </w:r>
      <w:r w:rsidR="00585730">
        <w:rPr>
          <w:color w:val="000000"/>
          <w:lang w:val="en-US"/>
        </w:rPr>
        <w:t xml:space="preserve">of </w:t>
      </w:r>
      <w:r w:rsidRPr="00CF2D29">
        <w:rPr>
          <w:color w:val="000000"/>
          <w:lang w:val="en-US"/>
        </w:rPr>
        <w:t>coupled-inductor</w:t>
      </w:r>
      <w:r w:rsidR="00585730">
        <w:rPr>
          <w:color w:val="000000"/>
          <w:lang w:val="en-US"/>
        </w:rPr>
        <w:t>s</w:t>
      </w:r>
      <w:r w:rsidR="007042E8" w:rsidRPr="00CF2D29">
        <w:rPr>
          <w:color w:val="000000"/>
          <w:lang w:val="en-US"/>
        </w:rPr>
        <w:t xml:space="preserve"> </w:t>
      </w:r>
      <w:r w:rsidR="007042E8" w:rsidRPr="00CF2D29">
        <w:rPr>
          <w:color w:val="000000"/>
          <w:lang w:val="en-US"/>
        </w:rPr>
        <w:fldChar w:fldCharType="begin" w:fldLock="1"/>
      </w:r>
      <w:r w:rsidR="005A699A">
        <w:rPr>
          <w:color w:val="000000"/>
          <w:lang w:val="en-US"/>
        </w:rPr>
        <w:instrText>ADDIN CSL_CITATION { "citationItems" : [ { "id" : "ITEM-1", "itemData" : { "author" : [ { "dropping-particle" : "", "family" : "Yang", "given" : "Lung-sheng", "non-dropping-particle" : "", "parse-names" : false, "suffix" : "" }, { "dropping-particle" : "", "family" : "Chang", "given" : "En-chih", "non-dropping-particle" : "", "parse-names" : false, "suffix" : "" }, { "dropping-particle" : "", "family" : "Lin", "given" : "Chia-ching", "non-dropping-particle" : "", "parse-names" : false, "suffix" : "" }, { "dropping-particle" : "", "family" : "Gain", "given" : "A Voltage", "non-dropping-particle" : "", "parse-names" : false, "suffix" : "" } ], "id" : "ITEM-1", "issue" : "2", "issued" : { "date-parts" : [ [ "2013" ] ] }, "page" : "465-468", "title" : "Study of a DC-DC Converter with Large Step- Down Voltage Conversion", "type" : "article-journal" }, "uris" : [ "http://www.mendeley.com/documents/?uuid=99666215-ffdd-4ce6-b85f-83912731f1a7" ] } ], "mendeley" : { "formattedCitation" : "[6]", "plainTextFormattedCitation" : "[6]", "previouslyFormattedCitation" : "[6]" }, "properties" : { "noteIndex" : 0 }, "schema" : "https://github.com/citation-style-language/schema/raw/master/csl-citation.json" }</w:instrText>
      </w:r>
      <w:r w:rsidR="007042E8" w:rsidRPr="00CF2D29">
        <w:rPr>
          <w:color w:val="000000"/>
          <w:lang w:val="en-US"/>
        </w:rPr>
        <w:fldChar w:fldCharType="separate"/>
      </w:r>
      <w:r w:rsidR="005A699A" w:rsidRPr="005A699A">
        <w:rPr>
          <w:noProof/>
          <w:color w:val="000000"/>
          <w:lang w:val="en-US"/>
        </w:rPr>
        <w:t>[6]</w:t>
      </w:r>
      <w:r w:rsidR="007042E8" w:rsidRPr="00CF2D29">
        <w:rPr>
          <w:color w:val="000000"/>
          <w:lang w:val="en-US"/>
        </w:rPr>
        <w:fldChar w:fldCharType="end"/>
      </w:r>
      <w:r w:rsidRPr="00CF2D29">
        <w:rPr>
          <w:color w:val="000000"/>
          <w:lang w:val="en-US"/>
        </w:rPr>
        <w:t xml:space="preserve">, series-capacitor in power </w:t>
      </w:r>
      <w:r w:rsidR="00585730">
        <w:rPr>
          <w:color w:val="000000"/>
          <w:lang w:val="en-US"/>
        </w:rPr>
        <w:t>path</w:t>
      </w:r>
      <w:r w:rsidRPr="00CF2D29">
        <w:rPr>
          <w:color w:val="000000"/>
          <w:lang w:val="en-US"/>
        </w:rPr>
        <w:t xml:space="preserve"> </w:t>
      </w:r>
      <w:r w:rsidR="007042E8" w:rsidRPr="00CF2D29">
        <w:rPr>
          <w:color w:val="000000"/>
          <w:lang w:val="en-US"/>
        </w:rPr>
        <w:fldChar w:fldCharType="begin" w:fldLock="1"/>
      </w:r>
      <w:r w:rsidR="005A699A">
        <w:rPr>
          <w:color w:val="000000"/>
          <w:lang w:val="en-US"/>
        </w:rPr>
        <w:instrText>ADDIN CSL_CITATION { "citationItems" : [ { "id" : "ITEM-1", "itemData" : { "DOI" : "10.1109/TPEL.2012.2185515", "ISSN" : "0885-8993", "author" : [ { "dropping-particle" : "", "family" : "Lee", "given" : "Il-Oun", "non-dropping-particle" : "", "parse-names" : false, "suffix" : "" }, { "dropping-particle" : "", "family" : "Cho", "given" : "Shin-Young", "non-dropping-particle" : "", "parse-names" : false, "suffix" : "" }, { "dropping-particle" : "", "family" : "Moon", "given" : "Gun-Woo", "non-dropping-particle" : "", "parse-names" : false, "suffix" : "" } ], "container-title" : "IEEE Transactions on Power Electronics", "id" : "ITEM-1", "issue" : "8", "issued" : { "date-parts" : [ [ "2012", "8", "1" ] ] }, "language" : "English", "page" : "3664-3675", "publisher" : "IEEE", "title" : "Interleaved Buck Converter Having Low Switching Losses and Improved Step-Down Conversion Ratio", "type" : "article-journal", "volume" : "27" }, "uris" : [ "http://www.mendeley.com/documents/?uuid=68db3114-daba-42ce-bf4c-c442cdd02d8f" ] } ], "mendeley" : { "formattedCitation" : "[7]", "plainTextFormattedCitation" : "[7]", "previouslyFormattedCitation" : "[7]" }, "properties" : { "noteIndex" : 0 }, "schema" : "https://github.com/citation-style-language/schema/raw/master/csl-citation.json" }</w:instrText>
      </w:r>
      <w:r w:rsidR="007042E8" w:rsidRPr="00CF2D29">
        <w:rPr>
          <w:color w:val="000000"/>
          <w:lang w:val="en-US"/>
        </w:rPr>
        <w:fldChar w:fldCharType="separate"/>
      </w:r>
      <w:r w:rsidR="005A699A" w:rsidRPr="005A699A">
        <w:rPr>
          <w:noProof/>
          <w:color w:val="000000"/>
          <w:lang w:val="en-US"/>
        </w:rPr>
        <w:t>[7]</w:t>
      </w:r>
      <w:r w:rsidR="007042E8" w:rsidRPr="00CF2D29">
        <w:rPr>
          <w:color w:val="000000"/>
          <w:lang w:val="en-US"/>
        </w:rPr>
        <w:fldChar w:fldCharType="end"/>
      </w:r>
      <w:r w:rsidR="007042E8" w:rsidRPr="00CF2D29">
        <w:rPr>
          <w:color w:val="000000"/>
          <w:lang w:val="en-US"/>
        </w:rPr>
        <w:t xml:space="preserve"> and </w:t>
      </w:r>
      <w:r w:rsidR="007042E8" w:rsidRPr="00CF2D29">
        <w:rPr>
          <w:color w:val="000000"/>
          <w:lang w:val="en-US"/>
        </w:rPr>
        <w:fldChar w:fldCharType="begin" w:fldLock="1"/>
      </w:r>
      <w:r w:rsidR="005A699A">
        <w:rPr>
          <w:color w:val="000000"/>
          <w:lang w:val="en-US"/>
        </w:rPr>
        <w:instrText>ADDIN CSL_CITATION { "citationItems" : [ { "id" : "ITEM-1", "itemData" : { "DOI" : "10.1109/TPEL.2014.2338080", "ISSN" : "0885-8993", "author" : [ { "dropping-particle" : "", "family" : "Hwu", "given" : "K. I.", "non-dropping-particle" : "", "parse-names" : false, "suffix" : "" }, { "dropping-particle" : "", "family" : "Jiang", "given" : "W. Z.", "non-dropping-particle" : "", "parse-names" : false, "suffix" : "" }, { "dropping-particle" : "", "family" : "Yau", "given" : "Y. T.", "non-dropping-particle" : "", "parse-names" : false, "suffix" : "" } ], "container-title" : "IEEE Transactions on Power Electronics", "id" : "ITEM-1", "issue" : "c", "issued" : { "date-parts" : [ [ "2014" ] ] }, "page" : "1-1", "title" : "Ultra High Step-Down Converter", "type" : "article-journal", "volume" : "8993" }, "uris" : [ "http://www.mendeley.com/documents/?uuid=c3b33c2f-330e-449d-909c-0b2bd779c95b" ] } ], "mendeley" : { "formattedCitation" : "[5]", "plainTextFormattedCitation" : "[5]", "previouslyFormattedCitation" : "[5]" }, "properties" : { "noteIndex" : 0 }, "schema" : "https://github.com/citation-style-language/schema/raw/master/csl-citation.json" }</w:instrText>
      </w:r>
      <w:r w:rsidR="007042E8" w:rsidRPr="00CF2D29">
        <w:rPr>
          <w:color w:val="000000"/>
          <w:lang w:val="en-US"/>
        </w:rPr>
        <w:fldChar w:fldCharType="separate"/>
      </w:r>
      <w:r w:rsidR="005A699A" w:rsidRPr="005A699A">
        <w:rPr>
          <w:noProof/>
          <w:color w:val="000000"/>
          <w:lang w:val="en-US"/>
        </w:rPr>
        <w:t>[5]</w:t>
      </w:r>
      <w:r w:rsidR="007042E8" w:rsidRPr="00CF2D29">
        <w:rPr>
          <w:color w:val="000000"/>
          <w:lang w:val="en-US"/>
        </w:rPr>
        <w:fldChar w:fldCharType="end"/>
      </w:r>
      <w:r w:rsidRPr="00CF2D29">
        <w:rPr>
          <w:color w:val="000000"/>
          <w:lang w:val="en-US"/>
        </w:rPr>
        <w:t xml:space="preserve"> and active-clamp </w:t>
      </w:r>
      <w:r w:rsidR="00585730">
        <w:rPr>
          <w:color w:val="000000"/>
          <w:lang w:val="en-US"/>
        </w:rPr>
        <w:t>techniques</w:t>
      </w:r>
      <w:r w:rsidRPr="00CF2D29">
        <w:rPr>
          <w:color w:val="000000"/>
          <w:lang w:val="en-US"/>
        </w:rPr>
        <w:t xml:space="preserve"> </w:t>
      </w:r>
      <w:r w:rsidR="00FC6851">
        <w:rPr>
          <w:color w:val="000000"/>
          <w:lang w:val="en-US"/>
        </w:rPr>
        <w:fldChar w:fldCharType="begin" w:fldLock="1"/>
      </w:r>
      <w:r w:rsidR="008E5029">
        <w:rPr>
          <w:color w:val="000000"/>
          <w:lang w:val="en-US"/>
        </w:rPr>
        <w:instrText>ADDIN CSL_CITATION { "citationItems" : [ { "id" : "ITEM-1", "itemData" : { "DOI" : "10.1109/ICIEA.2011.5975805", "ISBN" : "978-1-4244-8754-7", "author" : [ { "dropping-particle" : "", "family" : "Tsai", "given" : "Cheng-Tao", "non-dropping-particle" : "", "parse-names" : false, "suffix" : "" }, { "dropping-particle" : "", "family" : "Shen", "given" : "Chih-Lung", "non-dropping-particle" : "", "parse-names" : false, "suffix" : "" }, { "dropping-particle" : "", "family" : "Su", "given" : "Jyh-Chau", "non-dropping-particle" : "", "parse-names" : false, "suffix" : "" }, { "dropping-particle" : "", "family" : "Kuo", "given" : "Ying-Che", "non-dropping-particle" : "", "parse-names" : false, "suffix" : "" } ], "container-title" : "2011 6th IEEE Conference on Industrial Electronics and Applications", "id" : "ITEM-1", "issued" : { "date-parts" : [ [ "2011", "6" ] ] }, "page" : "1392-1397", "publisher" : "Ieee", "title" : "Analysis and implementation of an interleaved ZVS buck converter with coupled-inductors", "type" : "article-journal" }, "uris" : [ "http://www.mendeley.com/documents/?uuid=fa781440-3e11-412e-ac2b-e1382246bd20" ] } ], "mendeley" : { "formattedCitation" : "[3]", "plainTextFormattedCitation" : "[3]", "previouslyFormattedCitation" : "[3]" }, "properties" : { "noteIndex" : 0 }, "schema" : "https://github.com/citation-style-language/schema/raw/master/csl-citation.json" }</w:instrText>
      </w:r>
      <w:r w:rsidR="00FC6851">
        <w:rPr>
          <w:color w:val="000000"/>
          <w:lang w:val="en-US"/>
        </w:rPr>
        <w:fldChar w:fldCharType="separate"/>
      </w:r>
      <w:r w:rsidR="00FC6851" w:rsidRPr="00FC6851">
        <w:rPr>
          <w:noProof/>
          <w:color w:val="000000"/>
          <w:lang w:val="en-US"/>
        </w:rPr>
        <w:t>[3]</w:t>
      </w:r>
      <w:r w:rsidR="00FC6851">
        <w:rPr>
          <w:color w:val="000000"/>
          <w:lang w:val="en-US"/>
        </w:rPr>
        <w:fldChar w:fldCharType="end"/>
      </w:r>
      <w:r w:rsidR="00585730">
        <w:rPr>
          <w:color w:val="000000"/>
          <w:lang w:val="en-US"/>
        </w:rPr>
        <w:t>-</w:t>
      </w:r>
      <w:r w:rsidR="007042E8" w:rsidRPr="00CF2D29">
        <w:rPr>
          <w:color w:val="000000"/>
          <w:lang w:val="en-US"/>
        </w:rPr>
        <w:fldChar w:fldCharType="begin" w:fldLock="1"/>
      </w:r>
      <w:r w:rsidR="005A699A">
        <w:rPr>
          <w:color w:val="000000"/>
          <w:lang w:val="en-US"/>
        </w:rPr>
        <w:instrText>ADDIN CSL_CITATION { "citationItems" : [ { "id" : "ITEM-1", "itemData" : { "DOI" : "10.1109/PEDS.2009.5385749", "ISBN" : "978-1-4244-4166-2", "author" : [ { "dropping-particle" : "", "family" : "Tsai", "given" : "Cheng-Tao", "non-dropping-particle" : "", "parse-names" : false, "suffix" : "" }, { "dropping-particle" : "", "family" : "Shen", "given" : "Chih-Lung", "non-dropping-particle" : "", "parse-names" : false, "suffix" : "" } ], "container-title" : "2009 International Conference on Power Electronics and Drive Systems (PEDS)", "id" : "ITEM-1", "issued" : { "date-parts" : [ [ "2009", "11" ] ] }, "page" : "1113-1118", "publisher" : "Ieee", "title" : "Interleaved soft-switching coupled-buck converter with active-clamp circuits", "type" : "article-journal" }, "uris" : [ "http://www.mendeley.com/documents/?uuid=09a5b38c-a24f-4b9a-8bb4-bd6ed4a99832" ] } ], "mendeley" : { "formattedCitation" : "[4]", "plainTextFormattedCitation" : "[4]", "previouslyFormattedCitation" : "[4]" }, "properties" : { "noteIndex" : 0 }, "schema" : "https://github.com/citation-style-language/schema/raw/master/csl-citation.json" }</w:instrText>
      </w:r>
      <w:r w:rsidR="007042E8" w:rsidRPr="00CF2D29">
        <w:rPr>
          <w:color w:val="000000"/>
          <w:lang w:val="en-US"/>
        </w:rPr>
        <w:fldChar w:fldCharType="separate"/>
      </w:r>
      <w:r w:rsidR="005A699A" w:rsidRPr="005A699A">
        <w:rPr>
          <w:noProof/>
          <w:color w:val="000000"/>
          <w:lang w:val="en-US"/>
        </w:rPr>
        <w:t>[4]</w:t>
      </w:r>
      <w:r w:rsidR="007042E8" w:rsidRPr="00CF2D29">
        <w:rPr>
          <w:color w:val="000000"/>
          <w:lang w:val="en-US"/>
        </w:rPr>
        <w:fldChar w:fldCharType="end"/>
      </w:r>
      <w:r w:rsidR="007042E8" w:rsidRPr="00CF2D29">
        <w:rPr>
          <w:color w:val="000000"/>
          <w:lang w:val="en-US"/>
        </w:rPr>
        <w:t xml:space="preserve"> </w:t>
      </w:r>
      <w:r w:rsidRPr="00CF2D29">
        <w:rPr>
          <w:color w:val="000000"/>
          <w:lang w:val="en-US"/>
        </w:rPr>
        <w:t xml:space="preserve">are combined. There are 4 energy storage elements in power </w:t>
      </w:r>
      <w:r w:rsidR="00585730">
        <w:rPr>
          <w:color w:val="000000"/>
          <w:lang w:val="en-US"/>
        </w:rPr>
        <w:t>path and thus</w:t>
      </w:r>
      <w:r w:rsidRPr="00CF2D29">
        <w:rPr>
          <w:color w:val="000000"/>
          <w:lang w:val="en-US"/>
        </w:rPr>
        <w:t xml:space="preserve"> </w:t>
      </w:r>
      <w:r w:rsidR="00585730">
        <w:rPr>
          <w:color w:val="000000"/>
          <w:lang w:val="en-US"/>
        </w:rPr>
        <w:t>high</w:t>
      </w:r>
      <w:r w:rsidRPr="00CF2D29">
        <w:rPr>
          <w:color w:val="000000"/>
          <w:lang w:val="en-US"/>
        </w:rPr>
        <w:t xml:space="preserve"> step-down conversion</w:t>
      </w:r>
      <w:r w:rsidR="00585730">
        <w:rPr>
          <w:color w:val="000000"/>
          <w:lang w:val="en-US"/>
        </w:rPr>
        <w:t xml:space="preserve"> is achieved</w:t>
      </w:r>
      <w:r w:rsidRPr="00CF2D29">
        <w:rPr>
          <w:color w:val="000000"/>
          <w:lang w:val="en-US"/>
        </w:rPr>
        <w:t xml:space="preserve">. As </w:t>
      </w:r>
      <w:r w:rsidR="00585730">
        <w:rPr>
          <w:color w:val="000000"/>
          <w:lang w:val="en-US"/>
        </w:rPr>
        <w:t xml:space="preserve">a </w:t>
      </w:r>
      <w:r w:rsidRPr="00CF2D29">
        <w:rPr>
          <w:color w:val="000000"/>
          <w:lang w:val="en-US"/>
        </w:rPr>
        <w:t>result</w:t>
      </w:r>
      <w:r w:rsidR="00585730">
        <w:rPr>
          <w:color w:val="000000"/>
          <w:lang w:val="en-US"/>
        </w:rPr>
        <w:t>,</w:t>
      </w:r>
      <w:r w:rsidRPr="00CF2D29">
        <w:rPr>
          <w:color w:val="000000"/>
          <w:lang w:val="en-US"/>
        </w:rPr>
        <w:t xml:space="preserve"> th</w:t>
      </w:r>
      <w:r w:rsidR="00585730">
        <w:rPr>
          <w:color w:val="000000"/>
          <w:lang w:val="en-US"/>
        </w:rPr>
        <w:t>e</w:t>
      </w:r>
      <w:r w:rsidRPr="00CF2D29">
        <w:rPr>
          <w:color w:val="000000"/>
          <w:lang w:val="en-US"/>
        </w:rPr>
        <w:t xml:space="preserve"> proposed converter can operate with higher duty cycle in compar</w:t>
      </w:r>
      <w:r w:rsidR="00585730">
        <w:rPr>
          <w:color w:val="000000"/>
          <w:lang w:val="en-US"/>
        </w:rPr>
        <w:t>ison</w:t>
      </w:r>
      <w:r w:rsidRPr="00CF2D29">
        <w:rPr>
          <w:color w:val="000000"/>
          <w:lang w:val="en-US"/>
        </w:rPr>
        <w:t xml:space="preserve"> to the converters mentioned above. In addition</w:t>
      </w:r>
      <w:r w:rsidR="00585730">
        <w:rPr>
          <w:color w:val="000000"/>
          <w:lang w:val="en-US"/>
        </w:rPr>
        <w:t>,</w:t>
      </w:r>
      <w:r w:rsidRPr="00CF2D29">
        <w:rPr>
          <w:color w:val="000000"/>
          <w:lang w:val="en-US"/>
        </w:rPr>
        <w:t xml:space="preserve"> both of the switches </w:t>
      </w:r>
      <w:r w:rsidR="00585730">
        <w:rPr>
          <w:color w:val="000000"/>
          <w:lang w:val="en-US"/>
        </w:rPr>
        <w:t>in the</w:t>
      </w:r>
      <w:r w:rsidRPr="00CF2D29">
        <w:rPr>
          <w:color w:val="000000"/>
          <w:lang w:val="en-US"/>
        </w:rPr>
        <w:t xml:space="preserve"> proposed converter operate under ZVS condition. Leakage and resonant inductors energy during </w:t>
      </w:r>
      <w:r w:rsidR="005038D2">
        <w:rPr>
          <w:color w:val="000000"/>
          <w:lang w:val="en-US"/>
        </w:rPr>
        <w:t>switch off time</w:t>
      </w:r>
      <w:r w:rsidRPr="00CF2D29">
        <w:rPr>
          <w:color w:val="000000"/>
          <w:lang w:val="en-US"/>
        </w:rPr>
        <w:t xml:space="preserve"> are absorbed by series </w:t>
      </w:r>
      <w:r w:rsidR="00EB4025" w:rsidRPr="00CF2D29">
        <w:rPr>
          <w:color w:val="000000"/>
          <w:lang w:val="en-US"/>
        </w:rPr>
        <w:t>capacitor</w:t>
      </w:r>
      <w:r w:rsidRPr="00CF2D29">
        <w:rPr>
          <w:color w:val="000000"/>
          <w:lang w:val="en-US"/>
        </w:rPr>
        <w:t xml:space="preserve"> and converter</w:t>
      </w:r>
      <w:r w:rsidR="005038D2">
        <w:rPr>
          <w:color w:val="000000"/>
          <w:lang w:val="en-US"/>
        </w:rPr>
        <w:t xml:space="preserve"> output</w:t>
      </w:r>
      <w:r w:rsidRPr="00CF2D29">
        <w:rPr>
          <w:color w:val="000000"/>
          <w:lang w:val="en-US"/>
        </w:rPr>
        <w:t>, therefore voltage spike across the switches is suppressed.</w:t>
      </w:r>
    </w:p>
    <w:p w:rsidR="00EF0B43" w:rsidRDefault="00EF0B43" w:rsidP="00EF0B43">
      <w:pPr>
        <w:ind w:firstLine="238"/>
        <w:jc w:val="both"/>
        <w:rPr>
          <w:rFonts w:cs="B Nazanin"/>
          <w:sz w:val="26"/>
          <w:szCs w:val="26"/>
          <w:lang w:bidi="fa-IR"/>
        </w:rPr>
      </w:pPr>
    </w:p>
    <w:p w:rsidR="00930777" w:rsidRDefault="000D58BA" w:rsidP="0033657D">
      <w:pPr>
        <w:keepNext/>
        <w:ind w:firstLine="238"/>
      </w:pPr>
      <w:r w:rsidRPr="006A7559">
        <w:rPr>
          <w:noProof/>
          <w:lang w:bidi="fa-IR"/>
        </w:rPr>
        <w:drawing>
          <wp:inline distT="0" distB="0" distL="0" distR="0">
            <wp:extent cx="2855595" cy="1772920"/>
            <wp:effectExtent l="0" t="0" r="1905"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855595" cy="1772920"/>
                    </a:xfrm>
                    <a:prstGeom prst="rect">
                      <a:avLst/>
                    </a:prstGeom>
                    <a:noFill/>
                    <a:ln>
                      <a:noFill/>
                    </a:ln>
                  </pic:spPr>
                </pic:pic>
              </a:graphicData>
            </a:graphic>
          </wp:inline>
        </w:drawing>
      </w:r>
    </w:p>
    <w:p w:rsidR="000A300C" w:rsidRPr="00171D6D" w:rsidRDefault="00171D6D" w:rsidP="0002037C">
      <w:pPr>
        <w:pStyle w:val="Caption"/>
      </w:pPr>
      <w:r w:rsidRPr="00171D6D">
        <w:t xml:space="preserve">Fig. </w:t>
      </w:r>
      <w:fldSimple w:instr=" SEQ Fig. \* ARABIC ">
        <w:r w:rsidR="00DD64B4">
          <w:rPr>
            <w:noProof/>
          </w:rPr>
          <w:t>1</w:t>
        </w:r>
      </w:fldSimple>
      <w:r>
        <w:t xml:space="preserve">. </w:t>
      </w:r>
      <w:r w:rsidR="00C446A9" w:rsidRPr="00C446A9">
        <w:t xml:space="preserve">Topology of </w:t>
      </w:r>
      <w:r w:rsidR="00166AA4">
        <w:t xml:space="preserve">ICBC with active-clamp circuits </w:t>
      </w:r>
      <w:bookmarkStart w:id="9" w:name="OLE_LINK20"/>
      <w:bookmarkStart w:id="10" w:name="OLE_LINK22"/>
      <w:r w:rsidR="00166AA4">
        <w:t>provide in [</w:t>
      </w:r>
      <w:r w:rsidR="0002037C">
        <w:t>4</w:t>
      </w:r>
      <w:r w:rsidR="00166AA4">
        <w:t>]</w:t>
      </w:r>
    </w:p>
    <w:bookmarkEnd w:id="9"/>
    <w:bookmarkEnd w:id="10"/>
    <w:p w:rsidR="000A300C" w:rsidRDefault="000A300C" w:rsidP="00E078AB">
      <w:pPr>
        <w:ind w:firstLine="238"/>
        <w:rPr>
          <w:color w:val="0070C0"/>
        </w:rPr>
      </w:pPr>
    </w:p>
    <w:p w:rsidR="00171D6D" w:rsidRDefault="0033657D" w:rsidP="00171D6D">
      <w:pPr>
        <w:keepNext/>
        <w:ind w:firstLine="238"/>
      </w:pPr>
      <w:r>
        <w:object w:dxaOrig="6766" w:dyaOrig="289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4pt;height:100.15pt" o:ole="">
            <v:imagedata r:id="rId9" o:title=""/>
          </v:shape>
          <o:OLEObject Type="Embed" ProgID="Visio.Drawing.15" ShapeID="_x0000_i1025" DrawAspect="Content" ObjectID="_1510968049" r:id="rId10"/>
        </w:object>
      </w:r>
    </w:p>
    <w:p w:rsidR="00171D6D" w:rsidRDefault="00171D6D" w:rsidP="00937C97">
      <w:pPr>
        <w:pStyle w:val="Caption"/>
      </w:pPr>
      <w:r>
        <w:t xml:space="preserve">Fig. </w:t>
      </w:r>
      <w:fldSimple w:instr=" SEQ Fig. \* ARABIC ">
        <w:r w:rsidR="00DD64B4">
          <w:rPr>
            <w:noProof/>
          </w:rPr>
          <w:t>2</w:t>
        </w:r>
      </w:fldSimple>
      <w:r>
        <w:t>.</w:t>
      </w:r>
      <w:r w:rsidR="00C446A9">
        <w:t xml:space="preserve"> </w:t>
      </w:r>
      <w:r w:rsidR="008024BC">
        <w:t>A</w:t>
      </w:r>
      <w:r w:rsidR="00166AA4">
        <w:t xml:space="preserve"> module </w:t>
      </w:r>
      <w:r w:rsidR="008024BC">
        <w:t xml:space="preserve">of </w:t>
      </w:r>
      <w:r w:rsidR="008024BC" w:rsidRPr="008024BC">
        <w:rPr>
          <w:color w:val="000000" w:themeColor="text1"/>
        </w:rPr>
        <w:t>ICBC</w:t>
      </w:r>
      <w:r w:rsidR="00D01000" w:rsidRPr="008024BC">
        <w:rPr>
          <w:color w:val="000000" w:themeColor="text1"/>
        </w:rPr>
        <w:t xml:space="preserve"> t</w:t>
      </w:r>
      <w:r w:rsidR="008024BC" w:rsidRPr="008024BC">
        <w:rPr>
          <w:color w:val="000000" w:themeColor="text1"/>
        </w:rPr>
        <w:t xml:space="preserve">opology </w:t>
      </w:r>
      <w:r w:rsidR="00166AA4" w:rsidRPr="008024BC">
        <w:rPr>
          <w:color w:val="000000" w:themeColor="text1"/>
        </w:rPr>
        <w:t>with</w:t>
      </w:r>
      <w:r w:rsidR="00166AA4" w:rsidRPr="00166AA4">
        <w:t xml:space="preserve"> active-clamp circuits</w:t>
      </w:r>
      <w:r w:rsidR="000860EB">
        <w:t xml:space="preserve"> </w:t>
      </w:r>
      <w:r w:rsidR="000860EB">
        <w:t>in [4]</w:t>
      </w:r>
    </w:p>
    <w:p w:rsidR="00A72196" w:rsidRDefault="00A72196" w:rsidP="005C5741">
      <w:pPr>
        <w:ind w:firstLine="238"/>
        <w:jc w:val="both"/>
        <w:rPr>
          <w:color w:val="000000"/>
        </w:rPr>
      </w:pPr>
    </w:p>
    <w:p w:rsidR="003F7DE7" w:rsidRDefault="005038D2" w:rsidP="005C5741">
      <w:pPr>
        <w:ind w:firstLine="238"/>
        <w:jc w:val="both"/>
        <w:rPr>
          <w:rFonts w:cs="B Nazanin"/>
          <w:color w:val="000000"/>
          <w:lang w:bidi="fa-IR"/>
        </w:rPr>
      </w:pPr>
      <w:r>
        <w:rPr>
          <w:color w:val="000000"/>
        </w:rPr>
        <w:t xml:space="preserve">One phase of </w:t>
      </w:r>
      <w:r w:rsidR="00EA6251" w:rsidRPr="00CF2D29">
        <w:rPr>
          <w:color w:val="000000"/>
        </w:rPr>
        <w:t xml:space="preserve"> active clamp structure </w:t>
      </w:r>
      <w:r>
        <w:rPr>
          <w:color w:val="000000"/>
        </w:rPr>
        <w:t>introduced</w:t>
      </w:r>
      <w:r w:rsidR="00EA6251" w:rsidRPr="00CF2D29">
        <w:rPr>
          <w:color w:val="000000"/>
        </w:rPr>
        <w:t xml:space="preserve"> in </w:t>
      </w:r>
      <w:r w:rsidR="00326E64">
        <w:rPr>
          <w:color w:val="000000"/>
        </w:rPr>
        <w:fldChar w:fldCharType="begin" w:fldLock="1"/>
      </w:r>
      <w:r w:rsidR="00551B5A">
        <w:rPr>
          <w:color w:val="000000"/>
        </w:rPr>
        <w:instrText>ADDIN CSL_CITATION { "citationItems" : [ { "id" : "ITEM-1", "itemData" : { "DOI" : "10.1109/PEDS.2009.5385749", "ISBN" : "978-1-4244-4166-2", "author" : [ { "dropping-particle" : "", "family" : "Tsai", "given" : "Cheng-Tao", "non-dropping-particle" : "", "parse-names" : false, "suffix" : "" }, { "dropping-particle" : "", "family" : "Shen", "given" : "Chih-Lung", "non-dropping-particle" : "", "parse-names" : false, "suffix" : "" } ], "container-title" : "2009 International Conference on Power Electronics and Drive Systems (PEDS)", "id" : "ITEM-1", "issued" : { "date-parts" : [ [ "2009", "11" ] ] }, "page" : "1113-1118", "publisher" : "Ieee", "title" : "Interleaved soft-switching coupled-buck converter with active-clamp circuits", "type" : "article-journal" }, "uris" : [ "http://www.mendeley.com/documents/?uuid=7fbb78b5-8742-48ae-99bd-48180db59b56" ] } ], "mendeley" : { "formattedCitation" : "[4]", "plainTextFormattedCitation" : "[4]", "previouslyFormattedCitation" : "[4]" }, "properties" : { "noteIndex" : 0 }, "schema" : "https://github.com/citation-style-language/schema/raw/master/csl-citation.json" }</w:instrText>
      </w:r>
      <w:r w:rsidR="00326E64">
        <w:rPr>
          <w:color w:val="000000"/>
        </w:rPr>
        <w:fldChar w:fldCharType="separate"/>
      </w:r>
      <w:r w:rsidR="00326E64" w:rsidRPr="00326E64">
        <w:rPr>
          <w:noProof/>
          <w:color w:val="000000"/>
        </w:rPr>
        <w:t>[4]</w:t>
      </w:r>
      <w:r w:rsidR="00326E64">
        <w:rPr>
          <w:color w:val="000000"/>
        </w:rPr>
        <w:fldChar w:fldCharType="end"/>
      </w:r>
      <w:r>
        <w:rPr>
          <w:color w:val="000000"/>
        </w:rPr>
        <w:t xml:space="preserve"> is</w:t>
      </w:r>
      <w:r w:rsidR="00EA6251" w:rsidRPr="00CF2D29">
        <w:rPr>
          <w:color w:val="000000"/>
        </w:rPr>
        <w:t xml:space="preserve"> shown in </w:t>
      </w:r>
      <w:r w:rsidR="00FE5431" w:rsidRPr="00CF2D29">
        <w:rPr>
          <w:color w:val="000000"/>
        </w:rPr>
        <w:t>F</w:t>
      </w:r>
      <w:r w:rsidR="00EA6251" w:rsidRPr="00CF2D29">
        <w:rPr>
          <w:color w:val="000000"/>
        </w:rPr>
        <w:t>ig</w:t>
      </w:r>
      <w:r w:rsidR="00FE5431" w:rsidRPr="00CF2D29">
        <w:rPr>
          <w:color w:val="000000"/>
        </w:rPr>
        <w:t>.</w:t>
      </w:r>
      <w:r w:rsidR="0068752C" w:rsidRPr="00CF2D29">
        <w:rPr>
          <w:color w:val="000000"/>
        </w:rPr>
        <w:t>2</w:t>
      </w:r>
      <w:r>
        <w:rPr>
          <w:color w:val="000000"/>
        </w:rPr>
        <w:t>.</w:t>
      </w:r>
      <w:r w:rsidR="00CF66F1" w:rsidRPr="00CF2D29">
        <w:rPr>
          <w:color w:val="000000"/>
        </w:rPr>
        <w:t xml:space="preserve"> </w:t>
      </w:r>
      <w:r>
        <w:rPr>
          <w:color w:val="000000"/>
        </w:rPr>
        <w:t>In this converter, c</w:t>
      </w:r>
      <w:r w:rsidR="00001B6E" w:rsidRPr="00CF2D29">
        <w:rPr>
          <w:color w:val="000000"/>
        </w:rPr>
        <w:t xml:space="preserve">lamp </w:t>
      </w:r>
      <w:r w:rsidR="00CF66F1" w:rsidRPr="00CF2D29">
        <w:rPr>
          <w:color w:val="000000"/>
        </w:rPr>
        <w:t xml:space="preserve">capacitor is not in </w:t>
      </w:r>
      <w:r>
        <w:rPr>
          <w:color w:val="000000"/>
        </w:rPr>
        <w:t>the main power path</w:t>
      </w:r>
      <w:r w:rsidR="00FE6B5D" w:rsidRPr="00CF2D29">
        <w:rPr>
          <w:color w:val="000000"/>
        </w:rPr>
        <w:t xml:space="preserve">. </w:t>
      </w:r>
      <w:r w:rsidR="00A320FA" w:rsidRPr="00CF2D29">
        <w:rPr>
          <w:color w:val="000000"/>
        </w:rPr>
        <w:t>In the</w:t>
      </w:r>
      <w:r w:rsidR="00F93E1A" w:rsidRPr="00CF2D29">
        <w:rPr>
          <w:color w:val="000000"/>
        </w:rPr>
        <w:t xml:space="preserve"> proposed </w:t>
      </w:r>
      <w:r w:rsidR="00FE6B5D" w:rsidRPr="00CF2D29">
        <w:rPr>
          <w:color w:val="000000"/>
        </w:rPr>
        <w:t>converter</w:t>
      </w:r>
      <w:r w:rsidR="00F93E1A" w:rsidRPr="00CF2D29">
        <w:rPr>
          <w:color w:val="000000"/>
        </w:rPr>
        <w:t xml:space="preserve"> as shown in </w:t>
      </w:r>
      <w:r w:rsidR="002334BF" w:rsidRPr="00CF2D29">
        <w:rPr>
          <w:color w:val="000000"/>
        </w:rPr>
        <w:t>Fig.</w:t>
      </w:r>
      <w:r w:rsidR="0029535A" w:rsidRPr="00CF2D29">
        <w:rPr>
          <w:color w:val="000000"/>
        </w:rPr>
        <w:t>3</w:t>
      </w:r>
      <w:r w:rsidR="00FE6B5D" w:rsidRPr="00CF2D29">
        <w:rPr>
          <w:color w:val="000000"/>
        </w:rPr>
        <w:t xml:space="preserve">, the </w:t>
      </w:r>
      <w:r>
        <w:rPr>
          <w:color w:val="000000"/>
        </w:rPr>
        <w:t xml:space="preserve">clamp </w:t>
      </w:r>
      <w:r w:rsidR="00FE6B5D" w:rsidRPr="00CF2D29">
        <w:rPr>
          <w:color w:val="000000"/>
        </w:rPr>
        <w:t xml:space="preserve">capacitor </w:t>
      </w:r>
      <w:r>
        <w:rPr>
          <w:color w:val="000000"/>
        </w:rPr>
        <w:t>is in the power path which can further reduce the converter voltage gain</w:t>
      </w:r>
      <w:r w:rsidR="00FE6B5D" w:rsidRPr="00CF2D29">
        <w:rPr>
          <w:color w:val="000000"/>
        </w:rPr>
        <w:t>.</w:t>
      </w:r>
      <w:r w:rsidR="00A31F55" w:rsidRPr="00CF2D29">
        <w:rPr>
          <w:color w:val="000000"/>
        </w:rPr>
        <w:t xml:space="preserve"> </w:t>
      </w:r>
      <w:r w:rsidR="00DF1E27" w:rsidRPr="00CF2D29">
        <w:rPr>
          <w:color w:val="000000"/>
        </w:rPr>
        <w:t>In addition, both of main and auxiliary switches can be switch</w:t>
      </w:r>
      <w:r>
        <w:rPr>
          <w:color w:val="000000"/>
        </w:rPr>
        <w:t>ed</w:t>
      </w:r>
      <w:r w:rsidR="00DF1E27" w:rsidRPr="00CF2D29">
        <w:rPr>
          <w:color w:val="000000"/>
        </w:rPr>
        <w:t xml:space="preserve"> under </w:t>
      </w:r>
      <w:r w:rsidR="001E6A1A" w:rsidRPr="00CF2D29">
        <w:rPr>
          <w:color w:val="000000"/>
        </w:rPr>
        <w:t xml:space="preserve">Zero-Voltage </w:t>
      </w:r>
      <w:r w:rsidR="00DF1E27" w:rsidRPr="00CF2D29">
        <w:rPr>
          <w:color w:val="000000"/>
        </w:rPr>
        <w:t>ZVS</w:t>
      </w:r>
      <w:r>
        <w:rPr>
          <w:color w:val="000000"/>
        </w:rPr>
        <w:t xml:space="preserve"> and</w:t>
      </w:r>
      <w:r w:rsidR="00C46789" w:rsidRPr="00CF2D29">
        <w:rPr>
          <w:color w:val="000000"/>
        </w:rPr>
        <w:t xml:space="preserve"> therefore</w:t>
      </w:r>
      <w:r w:rsidR="00CD1426" w:rsidRPr="00CF2D29">
        <w:rPr>
          <w:color w:val="000000"/>
        </w:rPr>
        <w:t xml:space="preserve"> </w:t>
      </w:r>
      <w:r w:rsidR="00B654C9" w:rsidRPr="00CF2D29">
        <w:rPr>
          <w:color w:val="000000"/>
        </w:rPr>
        <w:t>s</w:t>
      </w:r>
      <w:r w:rsidR="00CD1426" w:rsidRPr="00CF2D29">
        <w:rPr>
          <w:color w:val="000000"/>
        </w:rPr>
        <w:t>witching losses can be significantly reduced and significantly improve conversion efficiency.</w:t>
      </w:r>
      <w:r w:rsidR="00330BEE" w:rsidRPr="00CF2D29">
        <w:rPr>
          <w:color w:val="000000"/>
        </w:rPr>
        <w:t xml:space="preserve"> </w:t>
      </w:r>
      <w:r w:rsidR="00BC2F67">
        <w:rPr>
          <w:color w:val="000000"/>
        </w:rPr>
        <w:t>In the proposed converter, coupled inductors technique is also applied to further reduce the voltage gain</w:t>
      </w:r>
      <w:r w:rsidR="003C320C" w:rsidRPr="00CF2D29">
        <w:rPr>
          <w:color w:val="000000"/>
        </w:rPr>
        <w:t xml:space="preserve">. </w:t>
      </w:r>
      <w:r w:rsidR="003F7DE7" w:rsidRPr="00CF2D29">
        <w:rPr>
          <w:rFonts w:cs="B Nazanin"/>
          <w:color w:val="000000"/>
          <w:lang w:bidi="fa-IR"/>
        </w:rPr>
        <w:t>Resonant inductor used in the structure of the converter,</w:t>
      </w:r>
      <w:r w:rsidR="003F7DE7" w:rsidRPr="00CF2D29">
        <w:rPr>
          <w:color w:val="000000"/>
        </w:rPr>
        <w:t xml:space="preserve"> </w:t>
      </w:r>
      <w:r w:rsidR="00736798" w:rsidRPr="00CF2D29">
        <w:rPr>
          <w:rFonts w:cs="B Nazanin"/>
          <w:color w:val="000000"/>
          <w:lang w:bidi="fa-IR"/>
        </w:rPr>
        <w:t xml:space="preserve">can </w:t>
      </w:r>
      <w:r w:rsidR="003F7DE7" w:rsidRPr="00CF2D29">
        <w:rPr>
          <w:rFonts w:cs="B Nazanin"/>
          <w:color w:val="000000"/>
          <w:lang w:bidi="fa-IR"/>
        </w:rPr>
        <w:t>provid</w:t>
      </w:r>
      <w:r w:rsidR="00BC2F67">
        <w:rPr>
          <w:rFonts w:cs="B Nazanin"/>
          <w:color w:val="000000"/>
          <w:lang w:bidi="fa-IR"/>
        </w:rPr>
        <w:t>e</w:t>
      </w:r>
      <w:r w:rsidR="003F7DE7" w:rsidRPr="00CF2D29">
        <w:rPr>
          <w:rFonts w:cs="B Nazanin"/>
          <w:color w:val="000000"/>
          <w:lang w:bidi="fa-IR"/>
        </w:rPr>
        <w:t xml:space="preserve"> </w:t>
      </w:r>
      <w:r w:rsidR="00BC2F67">
        <w:rPr>
          <w:rFonts w:cs="B Nazanin"/>
          <w:color w:val="000000"/>
          <w:lang w:bidi="fa-IR"/>
        </w:rPr>
        <w:t xml:space="preserve">soft switching </w:t>
      </w:r>
      <w:r w:rsidR="003F7DE7" w:rsidRPr="00CF2D29">
        <w:rPr>
          <w:rFonts w:cs="B Nazanin"/>
          <w:color w:val="000000"/>
          <w:lang w:bidi="fa-IR"/>
        </w:rPr>
        <w:t>condition</w:t>
      </w:r>
      <w:r w:rsidR="00BC2F67">
        <w:rPr>
          <w:rFonts w:cs="B Nazanin"/>
          <w:color w:val="000000"/>
          <w:lang w:bidi="fa-IR"/>
        </w:rPr>
        <w:t xml:space="preserve"> for</w:t>
      </w:r>
      <w:r w:rsidR="003F7DE7" w:rsidRPr="00CF2D29">
        <w:rPr>
          <w:rFonts w:cs="B Nazanin"/>
          <w:color w:val="000000"/>
          <w:lang w:bidi="fa-IR"/>
        </w:rPr>
        <w:t xml:space="preserve"> </w:t>
      </w:r>
      <w:r w:rsidR="00BC2F67">
        <w:rPr>
          <w:rFonts w:cs="B Nazanin"/>
          <w:color w:val="000000"/>
          <w:lang w:bidi="fa-IR"/>
        </w:rPr>
        <w:t>converter switches</w:t>
      </w:r>
      <w:r w:rsidR="003F7DE7" w:rsidRPr="00CF2D29">
        <w:rPr>
          <w:rFonts w:cs="B Nazanin"/>
          <w:color w:val="000000"/>
          <w:lang w:bidi="fa-IR"/>
        </w:rPr>
        <w:t xml:space="preserve"> </w:t>
      </w:r>
      <w:r w:rsidR="00BC2F67">
        <w:rPr>
          <w:rFonts w:cs="B Nazanin"/>
          <w:color w:val="000000"/>
          <w:lang w:bidi="fa-IR"/>
        </w:rPr>
        <w:t xml:space="preserve">and also </w:t>
      </w:r>
      <w:r w:rsidR="00341F76" w:rsidRPr="00CF2D29">
        <w:rPr>
          <w:rFonts w:cs="B Nazanin"/>
          <w:color w:val="000000"/>
          <w:lang w:bidi="fa-IR"/>
        </w:rPr>
        <w:t>can red</w:t>
      </w:r>
      <w:r w:rsidR="00C078C4" w:rsidRPr="00CF2D29">
        <w:rPr>
          <w:rFonts w:cs="B Nazanin"/>
          <w:color w:val="000000"/>
          <w:lang w:bidi="fa-IR"/>
        </w:rPr>
        <w:t>uce</w:t>
      </w:r>
      <w:r w:rsidR="00BC2F67">
        <w:rPr>
          <w:rFonts w:cs="B Nazanin"/>
          <w:color w:val="000000"/>
          <w:lang w:bidi="fa-IR"/>
        </w:rPr>
        <w:t xml:space="preserve"> losses caused by reverse recovery </w:t>
      </w:r>
      <w:r w:rsidR="00C078C4" w:rsidRPr="00CF2D29">
        <w:rPr>
          <w:rFonts w:cs="B Nazanin"/>
          <w:color w:val="000000"/>
          <w:lang w:bidi="fa-IR"/>
        </w:rPr>
        <w:t xml:space="preserve">of </w:t>
      </w:r>
      <w:r w:rsidR="00341F76" w:rsidRPr="00CF2D29">
        <w:rPr>
          <w:rFonts w:cs="B Nazanin"/>
          <w:color w:val="000000"/>
          <w:lang w:bidi="fa-IR"/>
        </w:rPr>
        <w:t>output diodes</w:t>
      </w:r>
      <w:r w:rsidR="00130F0C" w:rsidRPr="00CF2D29">
        <w:rPr>
          <w:rFonts w:cs="B Nazanin"/>
          <w:color w:val="000000"/>
          <w:lang w:bidi="fa-IR"/>
        </w:rPr>
        <w:t>.</w:t>
      </w:r>
      <w:r w:rsidR="00EF7869" w:rsidRPr="00CF2D29">
        <w:rPr>
          <w:color w:val="000000"/>
        </w:rPr>
        <w:t xml:space="preserve"> </w:t>
      </w:r>
      <w:bookmarkStart w:id="11" w:name="OLE_LINK21"/>
      <w:r w:rsidR="00EF7869" w:rsidRPr="00CF2D29">
        <w:rPr>
          <w:rFonts w:cs="B Nazanin"/>
          <w:color w:val="000000"/>
          <w:lang w:bidi="fa-IR"/>
        </w:rPr>
        <w:t>It should be noted that resonant inductor energy</w:t>
      </w:r>
      <w:r w:rsidR="00273CB4" w:rsidRPr="00CF2D29">
        <w:rPr>
          <w:rFonts w:cs="B Nazanin"/>
          <w:color w:val="000000"/>
          <w:lang w:bidi="fa-IR"/>
        </w:rPr>
        <w:t>,</w:t>
      </w:r>
      <w:r w:rsidR="00EF7869" w:rsidRPr="00CF2D29">
        <w:rPr>
          <w:rFonts w:cs="B Nazanin"/>
          <w:color w:val="000000"/>
          <w:lang w:bidi="fa-IR"/>
        </w:rPr>
        <w:t xml:space="preserve"> </w:t>
      </w:r>
      <w:r w:rsidR="00BC2F67">
        <w:rPr>
          <w:rFonts w:cs="B Nazanin"/>
          <w:color w:val="000000"/>
          <w:lang w:bidi="fa-IR"/>
        </w:rPr>
        <w:t>is</w:t>
      </w:r>
      <w:r w:rsidR="00EF7869" w:rsidRPr="00CF2D29">
        <w:rPr>
          <w:rFonts w:cs="B Nazanin"/>
          <w:color w:val="000000"/>
          <w:lang w:bidi="fa-IR"/>
        </w:rPr>
        <w:t xml:space="preserve"> absorb</w:t>
      </w:r>
      <w:r w:rsidR="00BC2F67">
        <w:rPr>
          <w:rFonts w:cs="B Nazanin"/>
          <w:color w:val="000000"/>
          <w:lang w:bidi="fa-IR"/>
        </w:rPr>
        <w:t>ed</w:t>
      </w:r>
      <w:r w:rsidR="00EF7869" w:rsidRPr="00CF2D29">
        <w:rPr>
          <w:rFonts w:cs="B Nazanin"/>
          <w:color w:val="000000"/>
          <w:lang w:bidi="fa-IR"/>
        </w:rPr>
        <w:t xml:space="preserve"> </w:t>
      </w:r>
      <w:r w:rsidR="0079762F" w:rsidRPr="00CF2D29">
        <w:rPr>
          <w:rFonts w:cs="B Nazanin"/>
          <w:color w:val="000000"/>
          <w:lang w:bidi="fa-IR"/>
        </w:rPr>
        <w:t xml:space="preserve">by </w:t>
      </w:r>
      <w:r w:rsidR="00BC2F67">
        <w:rPr>
          <w:rFonts w:cs="B Nazanin"/>
          <w:color w:val="000000"/>
          <w:lang w:bidi="fa-IR"/>
        </w:rPr>
        <w:t>series clamp</w:t>
      </w:r>
      <w:r w:rsidR="00EF7869" w:rsidRPr="00CF2D29">
        <w:rPr>
          <w:rFonts w:cs="B Nazanin"/>
          <w:color w:val="000000"/>
          <w:lang w:bidi="fa-IR"/>
        </w:rPr>
        <w:t xml:space="preserve"> capacitor in the path of power transmission</w:t>
      </w:r>
      <w:r w:rsidR="00431200" w:rsidRPr="00CF2D29">
        <w:rPr>
          <w:rFonts w:cs="B Nazanin"/>
          <w:color w:val="000000"/>
          <w:lang w:bidi="fa-IR"/>
        </w:rPr>
        <w:t xml:space="preserve">. </w:t>
      </w:r>
      <w:bookmarkEnd w:id="11"/>
    </w:p>
    <w:p w:rsidR="0098049D" w:rsidRDefault="0098049D" w:rsidP="005C5741">
      <w:pPr>
        <w:ind w:firstLine="238"/>
        <w:jc w:val="both"/>
        <w:rPr>
          <w:rFonts w:cs="B Nazanin"/>
          <w:color w:val="000000"/>
          <w:lang w:bidi="fa-IR"/>
        </w:rPr>
      </w:pPr>
    </w:p>
    <w:p w:rsidR="0098049D" w:rsidRPr="005C5741" w:rsidRDefault="0098049D" w:rsidP="005C5741">
      <w:pPr>
        <w:ind w:firstLine="238"/>
        <w:jc w:val="both"/>
        <w:rPr>
          <w:color w:val="000000"/>
        </w:rPr>
      </w:pPr>
    </w:p>
    <w:p w:rsidR="00A608B7" w:rsidRPr="00CF2D29" w:rsidRDefault="003B14D3" w:rsidP="00BC2F67">
      <w:pPr>
        <w:pStyle w:val="BodyText"/>
        <w:ind w:right="-7"/>
        <w:rPr>
          <w:color w:val="000000"/>
          <w:lang w:val="en-US"/>
        </w:rPr>
      </w:pPr>
      <w:r w:rsidRPr="00CF2D29">
        <w:rPr>
          <w:color w:val="000000"/>
          <w:lang w:val="en-US"/>
        </w:rPr>
        <w:lastRenderedPageBreak/>
        <w:t xml:space="preserve"> </w:t>
      </w:r>
      <w:r w:rsidR="00A608B7" w:rsidRPr="00CF2D29">
        <w:rPr>
          <w:color w:val="000000"/>
          <w:lang w:val="en-US"/>
        </w:rPr>
        <w:t xml:space="preserve">The </w:t>
      </w:r>
      <w:r w:rsidR="00BC2F67">
        <w:rPr>
          <w:color w:val="000000"/>
          <w:lang w:val="en-US"/>
        </w:rPr>
        <w:t>clamp circuit applied</w:t>
      </w:r>
      <w:r w:rsidR="00A608B7" w:rsidRPr="00CF2D29">
        <w:rPr>
          <w:color w:val="000000"/>
          <w:lang w:val="en-US"/>
        </w:rPr>
        <w:t xml:space="preserve"> </w:t>
      </w:r>
      <w:r w:rsidR="00BC2F67">
        <w:rPr>
          <w:color w:val="000000"/>
          <w:lang w:val="en-US"/>
        </w:rPr>
        <w:t>can provide three advantages</w:t>
      </w:r>
      <w:r w:rsidR="00A608B7" w:rsidRPr="00CF2D29">
        <w:rPr>
          <w:color w:val="000000"/>
          <w:lang w:val="en-US"/>
        </w:rPr>
        <w:t>:</w:t>
      </w:r>
    </w:p>
    <w:p w:rsidR="00A608B7" w:rsidRPr="00CF2D29" w:rsidRDefault="00A608B7" w:rsidP="00BC2F67">
      <w:pPr>
        <w:pStyle w:val="BodyText"/>
        <w:numPr>
          <w:ilvl w:val="0"/>
          <w:numId w:val="28"/>
        </w:numPr>
        <w:rPr>
          <w:color w:val="000000"/>
          <w:lang w:val="en-US"/>
        </w:rPr>
      </w:pPr>
      <w:r w:rsidRPr="00CF2D29">
        <w:rPr>
          <w:color w:val="000000"/>
          <w:lang w:val="en-US"/>
        </w:rPr>
        <w:t>Provid</w:t>
      </w:r>
      <w:r w:rsidR="00BC2F67">
        <w:rPr>
          <w:color w:val="000000"/>
          <w:lang w:val="en-US"/>
        </w:rPr>
        <w:t>ing</w:t>
      </w:r>
      <w:r w:rsidRPr="00CF2D29">
        <w:rPr>
          <w:color w:val="000000"/>
          <w:lang w:val="en-US"/>
        </w:rPr>
        <w:t xml:space="preserve"> Zero-Voltage condition for both of the converter</w:t>
      </w:r>
      <w:r w:rsidR="00BC2F67">
        <w:rPr>
          <w:color w:val="000000"/>
          <w:lang w:val="en-US"/>
        </w:rPr>
        <w:t xml:space="preserve"> switches</w:t>
      </w:r>
      <w:r w:rsidRPr="00CF2D29">
        <w:rPr>
          <w:color w:val="000000"/>
          <w:lang w:val="en-US"/>
        </w:rPr>
        <w:t>.</w:t>
      </w:r>
    </w:p>
    <w:p w:rsidR="00A608B7" w:rsidRPr="00CF2D29" w:rsidRDefault="00A608B7" w:rsidP="00BC2F67">
      <w:pPr>
        <w:pStyle w:val="BodyText"/>
        <w:numPr>
          <w:ilvl w:val="0"/>
          <w:numId w:val="28"/>
        </w:numPr>
        <w:rPr>
          <w:color w:val="000000"/>
          <w:lang w:val="en-US"/>
        </w:rPr>
      </w:pPr>
      <w:bookmarkStart w:id="12" w:name="OLE_LINK2"/>
      <w:bookmarkStart w:id="13" w:name="OLE_LINK3"/>
      <w:r w:rsidRPr="00CF2D29">
        <w:rPr>
          <w:color w:val="000000"/>
          <w:lang w:val="en-US"/>
        </w:rPr>
        <w:t xml:space="preserve">Suppressing </w:t>
      </w:r>
      <w:bookmarkEnd w:id="12"/>
      <w:bookmarkEnd w:id="13"/>
      <w:r w:rsidRPr="00CF2D29">
        <w:rPr>
          <w:color w:val="000000"/>
          <w:lang w:val="en-US"/>
        </w:rPr>
        <w:t xml:space="preserve">voltage spike on the switches by </w:t>
      </w:r>
      <w:r w:rsidR="00BC2F67">
        <w:rPr>
          <w:color w:val="000000"/>
          <w:lang w:val="en-US"/>
        </w:rPr>
        <w:t>recovering</w:t>
      </w:r>
      <w:r w:rsidRPr="00CF2D29">
        <w:rPr>
          <w:color w:val="000000"/>
          <w:lang w:val="en-US"/>
        </w:rPr>
        <w:t xml:space="preserve"> resonant inductor en</w:t>
      </w:r>
      <w:r w:rsidR="008C3C3F" w:rsidRPr="00CF2D29">
        <w:rPr>
          <w:color w:val="000000"/>
          <w:lang w:val="en-US"/>
        </w:rPr>
        <w:t>ergy in the clamp</w:t>
      </w:r>
      <w:r w:rsidR="008C3C3F">
        <w:rPr>
          <w:color w:val="0070C0"/>
          <w:lang w:val="en-US"/>
        </w:rPr>
        <w:t xml:space="preserve"> </w:t>
      </w:r>
      <w:r w:rsidR="008C3C3F" w:rsidRPr="00CF2D29">
        <w:rPr>
          <w:color w:val="000000"/>
          <w:lang w:val="en-US"/>
        </w:rPr>
        <w:t>capacitors C</w:t>
      </w:r>
      <w:r w:rsidR="005776C0" w:rsidRPr="00CF2D29">
        <w:rPr>
          <w:color w:val="000000"/>
          <w:lang w:val="en-US"/>
        </w:rPr>
        <w:t xml:space="preserve">, </w:t>
      </w:r>
      <w:r w:rsidRPr="00CF2D29">
        <w:rPr>
          <w:color w:val="000000"/>
          <w:lang w:val="en-US"/>
        </w:rPr>
        <w:t xml:space="preserve">then recovering </w:t>
      </w:r>
      <w:r w:rsidR="00837FB0" w:rsidRPr="00CF2D29">
        <w:rPr>
          <w:color w:val="000000"/>
          <w:lang w:val="en-US"/>
        </w:rPr>
        <w:t xml:space="preserve">this energy </w:t>
      </w:r>
      <w:r w:rsidRPr="00CF2D29">
        <w:rPr>
          <w:color w:val="000000"/>
          <w:lang w:val="en-US"/>
        </w:rPr>
        <w:t>to output through the primary windings and transferring power to the secondary side.</w:t>
      </w:r>
      <w:r w:rsidRPr="00CF2D29">
        <w:rPr>
          <w:rFonts w:hint="cs"/>
          <w:color w:val="000000"/>
          <w:rtl/>
          <w:lang w:val="en-US" w:bidi="fa-IR"/>
        </w:rPr>
        <w:t xml:space="preserve"> </w:t>
      </w:r>
    </w:p>
    <w:p w:rsidR="00A608B7" w:rsidRPr="00CF2D29" w:rsidRDefault="00A608B7" w:rsidP="00BC2F67">
      <w:pPr>
        <w:pStyle w:val="BodyText"/>
        <w:numPr>
          <w:ilvl w:val="0"/>
          <w:numId w:val="28"/>
        </w:numPr>
        <w:rPr>
          <w:color w:val="000000"/>
          <w:lang w:val="en-US"/>
        </w:rPr>
      </w:pPr>
      <w:r w:rsidRPr="00CF2D29">
        <w:rPr>
          <w:rFonts w:cs="B Nazanin"/>
          <w:color w:val="000000"/>
          <w:lang w:bidi="fa-IR"/>
        </w:rPr>
        <w:t>reduc</w:t>
      </w:r>
      <w:r w:rsidR="00BC2F67">
        <w:rPr>
          <w:rFonts w:cs="B Nazanin"/>
          <w:color w:val="000000"/>
          <w:lang w:val="en-US" w:bidi="fa-IR"/>
        </w:rPr>
        <w:t>ing</w:t>
      </w:r>
      <w:r w:rsidRPr="00CF2D29">
        <w:rPr>
          <w:rFonts w:cs="B Nazanin"/>
          <w:color w:val="000000"/>
          <w:lang w:bidi="fa-IR"/>
        </w:rPr>
        <w:t xml:space="preserve"> reverse recovery losses of output diodes by </w:t>
      </w:r>
      <w:r w:rsidR="00BC2F67">
        <w:rPr>
          <w:rFonts w:cs="B Nazanin"/>
          <w:color w:val="000000"/>
          <w:lang w:val="en-US" w:bidi="fa-IR"/>
        </w:rPr>
        <w:t xml:space="preserve">zero current </w:t>
      </w:r>
      <w:r w:rsidRPr="00CF2D29">
        <w:rPr>
          <w:rFonts w:cs="B Nazanin"/>
          <w:color w:val="000000"/>
          <w:lang w:bidi="fa-IR"/>
        </w:rPr>
        <w:t>turn-off.</w:t>
      </w:r>
    </w:p>
    <w:p w:rsidR="00280A52" w:rsidRPr="00CF2D29" w:rsidRDefault="00CF0EB0" w:rsidP="009554CB">
      <w:pPr>
        <w:pStyle w:val="BodyText"/>
        <w:rPr>
          <w:color w:val="000000"/>
          <w:lang w:val="en-US"/>
        </w:rPr>
      </w:pPr>
      <w:r w:rsidRPr="00CF2D29">
        <w:rPr>
          <w:color w:val="000000"/>
          <w:lang w:val="en-US"/>
        </w:rPr>
        <w:t xml:space="preserve">Fig. </w:t>
      </w:r>
      <w:r w:rsidR="007E0FF5" w:rsidRPr="00CF2D29">
        <w:rPr>
          <w:color w:val="000000"/>
          <w:lang w:val="en-US"/>
        </w:rPr>
        <w:t>3</w:t>
      </w:r>
      <w:r w:rsidRPr="00CF2D29">
        <w:rPr>
          <w:color w:val="000000"/>
          <w:lang w:val="en-US"/>
        </w:rPr>
        <w:t xml:space="preserve"> shows the proposed converter, which contains two switches Q</w:t>
      </w:r>
      <w:r w:rsidRPr="00CF2D29">
        <w:rPr>
          <w:color w:val="000000"/>
          <w:vertAlign w:val="subscript"/>
          <w:lang w:val="en-US"/>
        </w:rPr>
        <w:t>1</w:t>
      </w:r>
      <w:r w:rsidRPr="00CF2D29">
        <w:rPr>
          <w:color w:val="000000"/>
          <w:lang w:val="en-US"/>
        </w:rPr>
        <w:t xml:space="preserve"> and Q</w:t>
      </w:r>
      <w:r w:rsidRPr="00CF2D29">
        <w:rPr>
          <w:color w:val="000000"/>
          <w:vertAlign w:val="subscript"/>
          <w:lang w:val="en-US"/>
        </w:rPr>
        <w:t>2</w:t>
      </w:r>
      <w:r w:rsidRPr="00CF2D29">
        <w:rPr>
          <w:color w:val="000000"/>
          <w:lang w:val="en-US"/>
        </w:rPr>
        <w:t xml:space="preserve">, one </w:t>
      </w:r>
      <w:r w:rsidR="008123AF" w:rsidRPr="00CF2D29">
        <w:rPr>
          <w:color w:val="000000"/>
          <w:lang w:val="en-US"/>
        </w:rPr>
        <w:t>series</w:t>
      </w:r>
      <w:r w:rsidR="00AA2764" w:rsidRPr="00CF2D29">
        <w:rPr>
          <w:color w:val="000000"/>
          <w:lang w:val="en-US"/>
        </w:rPr>
        <w:t xml:space="preserve"> capacitor </w:t>
      </w:r>
      <w:r w:rsidR="00AA2764" w:rsidRPr="00D71451">
        <w:rPr>
          <w:color w:val="000000" w:themeColor="text1"/>
          <w:lang w:val="en-US"/>
        </w:rPr>
        <w:t>C</w:t>
      </w:r>
      <w:r w:rsidR="008123AF" w:rsidRPr="00D71451">
        <w:rPr>
          <w:color w:val="000000" w:themeColor="text1"/>
          <w:lang w:val="en-US"/>
        </w:rPr>
        <w:t xml:space="preserve"> </w:t>
      </w:r>
      <w:r w:rsidR="009554CB" w:rsidRPr="00D71451">
        <w:rPr>
          <w:color w:val="000000" w:themeColor="text1"/>
        </w:rPr>
        <w:t>in power path transmission,</w:t>
      </w:r>
      <w:r w:rsidR="009554CB" w:rsidRPr="00D71451">
        <w:rPr>
          <w:color w:val="000000" w:themeColor="text1"/>
          <w:lang w:val="en-US"/>
        </w:rPr>
        <w:t xml:space="preserve"> </w:t>
      </w:r>
      <w:r w:rsidR="008123AF" w:rsidRPr="00D71451">
        <w:rPr>
          <w:color w:val="000000" w:themeColor="text1"/>
          <w:lang w:val="en-US"/>
        </w:rPr>
        <w:t xml:space="preserve">output capacitor </w:t>
      </w:r>
      <w:proofErr w:type="spellStart"/>
      <w:r w:rsidR="008123AF" w:rsidRPr="00D71451">
        <w:rPr>
          <w:color w:val="000000" w:themeColor="text1"/>
          <w:lang w:val="en-US"/>
        </w:rPr>
        <w:t>C</w:t>
      </w:r>
      <w:r w:rsidR="008123AF" w:rsidRPr="00D71451">
        <w:rPr>
          <w:color w:val="000000" w:themeColor="text1"/>
          <w:vertAlign w:val="subscript"/>
          <w:lang w:val="en-US"/>
        </w:rPr>
        <w:t>o</w:t>
      </w:r>
      <w:r w:rsidR="00B00B61" w:rsidRPr="00D71451">
        <w:rPr>
          <w:color w:val="000000" w:themeColor="text1"/>
          <w:vertAlign w:val="subscript"/>
          <w:lang w:val="en-US"/>
        </w:rPr>
        <w:t>ut</w:t>
      </w:r>
      <w:proofErr w:type="spellEnd"/>
      <w:r w:rsidR="008123AF" w:rsidRPr="00D71451">
        <w:rPr>
          <w:color w:val="000000" w:themeColor="text1"/>
          <w:lang w:val="en-US"/>
        </w:rPr>
        <w:t xml:space="preserve">, and coupled inductor </w:t>
      </w:r>
      <w:r w:rsidRPr="00D71451">
        <w:rPr>
          <w:color w:val="000000" w:themeColor="text1"/>
          <w:lang w:val="en-US"/>
        </w:rPr>
        <w:t>co</w:t>
      </w:r>
      <w:r w:rsidR="008123AF" w:rsidRPr="00D71451">
        <w:rPr>
          <w:color w:val="000000" w:themeColor="text1"/>
          <w:lang w:val="en-US"/>
        </w:rPr>
        <w:t>mposed of the primary winding N a</w:t>
      </w:r>
      <w:r w:rsidR="005B53F0" w:rsidRPr="00D71451">
        <w:rPr>
          <w:color w:val="000000" w:themeColor="text1"/>
          <w:lang w:val="en-US"/>
        </w:rPr>
        <w:t>nd two the secondary winding N</w:t>
      </w:r>
      <w:r w:rsidR="005B53F0" w:rsidRPr="00D71451">
        <w:rPr>
          <w:color w:val="000000" w:themeColor="text1"/>
          <w:vertAlign w:val="subscript"/>
          <w:lang w:val="en-US"/>
        </w:rPr>
        <w:t>1</w:t>
      </w:r>
      <w:r w:rsidR="005B53F0" w:rsidRPr="00D71451">
        <w:rPr>
          <w:color w:val="000000" w:themeColor="text1"/>
          <w:lang w:val="en-US"/>
        </w:rPr>
        <w:t xml:space="preserve"> and N</w:t>
      </w:r>
      <w:r w:rsidR="008123AF" w:rsidRPr="00D71451">
        <w:rPr>
          <w:color w:val="000000" w:themeColor="text1"/>
          <w:vertAlign w:val="subscript"/>
          <w:lang w:val="en-US"/>
        </w:rPr>
        <w:t>2</w:t>
      </w:r>
      <w:r w:rsidR="0020766C" w:rsidRPr="00D71451">
        <w:rPr>
          <w:color w:val="000000" w:themeColor="text1"/>
          <w:lang w:val="en-US"/>
        </w:rPr>
        <w:t xml:space="preserve">. </w:t>
      </w:r>
      <w:r w:rsidR="006C5F21" w:rsidRPr="00D71451">
        <w:rPr>
          <w:color w:val="000000" w:themeColor="text1"/>
          <w:lang w:val="en-US"/>
        </w:rPr>
        <w:t>The equivalent c</w:t>
      </w:r>
      <w:r w:rsidR="006C5F21" w:rsidRPr="00CF2D29">
        <w:rPr>
          <w:color w:val="000000"/>
          <w:lang w:val="en-US"/>
        </w:rPr>
        <w:t xml:space="preserve">ircuit of the proposed converter is shown in Fig. </w:t>
      </w:r>
      <w:r w:rsidR="007E0FF5" w:rsidRPr="00CF2D29">
        <w:rPr>
          <w:color w:val="000000"/>
          <w:lang w:val="en-US"/>
        </w:rPr>
        <w:t>4</w:t>
      </w:r>
      <w:r w:rsidR="006C5F21" w:rsidRPr="00CF2D29">
        <w:rPr>
          <w:color w:val="000000"/>
          <w:lang w:val="en-US"/>
        </w:rPr>
        <w:t xml:space="preserve">. The coupled inductor is modeled </w:t>
      </w:r>
      <w:r w:rsidR="00BC2F67">
        <w:rPr>
          <w:color w:val="000000"/>
          <w:lang w:val="en-US"/>
        </w:rPr>
        <w:t>by</w:t>
      </w:r>
      <w:r w:rsidR="006C5F21" w:rsidRPr="00CF2D29">
        <w:rPr>
          <w:color w:val="000000"/>
          <w:lang w:val="en-US"/>
        </w:rPr>
        <w:t xml:space="preserve"> an ideal transformer with primary winding N and two secondary winding </w:t>
      </w:r>
      <w:r w:rsidR="00150997" w:rsidRPr="00CF2D29">
        <w:rPr>
          <w:color w:val="000000"/>
          <w:lang w:val="en-US"/>
        </w:rPr>
        <w:t>N</w:t>
      </w:r>
      <w:r w:rsidR="006C5F21" w:rsidRPr="00CF2D29">
        <w:rPr>
          <w:color w:val="000000"/>
          <w:vertAlign w:val="subscript"/>
          <w:lang w:val="en-US"/>
        </w:rPr>
        <w:t>1</w:t>
      </w:r>
      <w:r w:rsidR="006C5F21" w:rsidRPr="00CF2D29">
        <w:rPr>
          <w:color w:val="000000"/>
          <w:lang w:val="en-US"/>
        </w:rPr>
        <w:t xml:space="preserve"> and N</w:t>
      </w:r>
      <w:r w:rsidR="006C5F21" w:rsidRPr="00CF2D29">
        <w:rPr>
          <w:color w:val="000000"/>
          <w:vertAlign w:val="subscript"/>
          <w:lang w:val="en-US"/>
        </w:rPr>
        <w:t>2</w:t>
      </w:r>
      <w:r w:rsidR="006C5F21" w:rsidRPr="00CF2D29">
        <w:rPr>
          <w:color w:val="000000"/>
          <w:lang w:val="en-US"/>
        </w:rPr>
        <w:t>, a magnetizing inductor L</w:t>
      </w:r>
      <w:r w:rsidR="006C5F21" w:rsidRPr="00CF2D29">
        <w:rPr>
          <w:color w:val="000000"/>
          <w:vertAlign w:val="subscript"/>
          <w:lang w:val="en-US"/>
        </w:rPr>
        <w:t>m</w:t>
      </w:r>
      <w:r w:rsidR="00A01F56" w:rsidRPr="00CF2D29">
        <w:rPr>
          <w:color w:val="000000"/>
          <w:lang w:val="en-US"/>
        </w:rPr>
        <w:t xml:space="preserve"> </w:t>
      </w:r>
      <w:r w:rsidR="006C5F21" w:rsidRPr="00CF2D29">
        <w:rPr>
          <w:color w:val="000000"/>
          <w:lang w:val="en-US"/>
        </w:rPr>
        <w:t xml:space="preserve">connected in parallel with N, </w:t>
      </w:r>
      <w:r w:rsidR="00B47870" w:rsidRPr="00CF2D29">
        <w:rPr>
          <w:color w:val="000000"/>
          <w:lang w:val="en-US"/>
        </w:rPr>
        <w:t>also</w:t>
      </w:r>
      <w:r w:rsidR="006C5F21" w:rsidRPr="00CF2D29">
        <w:rPr>
          <w:color w:val="000000"/>
          <w:lang w:val="en-US"/>
        </w:rPr>
        <w:t xml:space="preserve"> </w:t>
      </w:r>
      <w:r w:rsidR="00280A52" w:rsidRPr="00CF2D29">
        <w:rPr>
          <w:color w:val="000000"/>
          <w:lang w:val="en-US"/>
        </w:rPr>
        <w:t xml:space="preserve">leakage inductance of coupled </w:t>
      </w:r>
      <w:proofErr w:type="spellStart"/>
      <w:r w:rsidR="00280A52" w:rsidRPr="00CF2D29">
        <w:rPr>
          <w:color w:val="000000"/>
          <w:lang w:val="en-US"/>
        </w:rPr>
        <w:t>L</w:t>
      </w:r>
      <w:r w:rsidR="00280A52" w:rsidRPr="00CF2D29">
        <w:rPr>
          <w:color w:val="000000"/>
          <w:vertAlign w:val="subscript"/>
          <w:lang w:val="en-US"/>
        </w:rPr>
        <w:t>r</w:t>
      </w:r>
      <w:proofErr w:type="spellEnd"/>
      <w:r w:rsidR="00280A52" w:rsidRPr="00CF2D29">
        <w:rPr>
          <w:color w:val="000000"/>
          <w:lang w:val="en-US"/>
        </w:rPr>
        <w:t>.</w:t>
      </w:r>
    </w:p>
    <w:p w:rsidR="00171D6D" w:rsidRDefault="00E33E03" w:rsidP="00E33E03">
      <w:pPr>
        <w:pStyle w:val="BodyText"/>
        <w:keepNext/>
        <w:ind w:firstLine="0"/>
        <w:jc w:val="center"/>
      </w:pPr>
      <w:r>
        <w:object w:dxaOrig="8251" w:dyaOrig="3480">
          <v:shape id="_x0000_i1026" type="#_x0000_t75" style="width:251.2pt;height:105.65pt" o:ole="">
            <v:imagedata r:id="rId11" o:title=""/>
          </v:shape>
          <o:OLEObject Type="Embed" ProgID="Visio.Drawing.15" ShapeID="_x0000_i1026" DrawAspect="Content" ObjectID="_1510968050" r:id="rId12"/>
        </w:object>
      </w:r>
    </w:p>
    <w:p w:rsidR="00402A14" w:rsidRPr="00402A14" w:rsidRDefault="00171D6D" w:rsidP="0060635F">
      <w:pPr>
        <w:pStyle w:val="Caption"/>
        <w:jc w:val="both"/>
        <w:rPr>
          <w:rtl/>
        </w:rPr>
      </w:pPr>
      <w:r>
        <w:t xml:space="preserve">Fig. </w:t>
      </w:r>
      <w:fldSimple w:instr=" SEQ Fig. \* ARABIC ">
        <w:r w:rsidR="00DD64B4">
          <w:rPr>
            <w:noProof/>
          </w:rPr>
          <w:t>3</w:t>
        </w:r>
      </w:fldSimple>
      <w:r>
        <w:t xml:space="preserve">. </w:t>
      </w:r>
      <w:r w:rsidR="003F3969" w:rsidRPr="003F3969">
        <w:t xml:space="preserve">Proposed </w:t>
      </w:r>
      <w:r w:rsidR="002B0198">
        <w:t xml:space="preserve">high </w:t>
      </w:r>
      <w:r w:rsidR="003F3969" w:rsidRPr="003F3969">
        <w:t>step-down converter.</w:t>
      </w:r>
    </w:p>
    <w:bookmarkStart w:id="14" w:name="_GoBack"/>
    <w:p w:rsidR="00171D6D" w:rsidRPr="00BC2F67" w:rsidRDefault="00E33E03" w:rsidP="00927ED7">
      <w:pPr>
        <w:pStyle w:val="BodyText"/>
        <w:keepNext/>
        <w:ind w:firstLine="0"/>
        <w:jc w:val="center"/>
        <w:rPr>
          <w:lang w:val="en-US"/>
        </w:rPr>
      </w:pPr>
      <w:r>
        <w:object w:dxaOrig="8251" w:dyaOrig="3480">
          <v:shape id="_x0000_i1027" type="#_x0000_t75" style="width:251.2pt;height:105.65pt" o:ole="">
            <v:imagedata r:id="rId13" o:title=""/>
          </v:shape>
          <o:OLEObject Type="Embed" ProgID="Visio.Drawing.15" ShapeID="_x0000_i1027" DrawAspect="Content" ObjectID="_1510968051" r:id="rId14"/>
        </w:object>
      </w:r>
      <w:bookmarkEnd w:id="14"/>
    </w:p>
    <w:p w:rsidR="00171D6D" w:rsidRDefault="00171D6D" w:rsidP="003F3969">
      <w:pPr>
        <w:pStyle w:val="Caption"/>
        <w:jc w:val="both"/>
      </w:pPr>
      <w:r>
        <w:t xml:space="preserve">Fig. </w:t>
      </w:r>
      <w:fldSimple w:instr=" SEQ Fig. \* ARABIC ">
        <w:r w:rsidR="00DD64B4">
          <w:rPr>
            <w:noProof/>
          </w:rPr>
          <w:t>4</w:t>
        </w:r>
      </w:fldSimple>
      <w:r>
        <w:t xml:space="preserve">. </w:t>
      </w:r>
      <w:r w:rsidR="003F3969" w:rsidRPr="003F3969">
        <w:t>Equivalent circuit model of the proposed converter.</w:t>
      </w:r>
    </w:p>
    <w:p w:rsidR="00775BD5" w:rsidRDefault="00775BD5" w:rsidP="00775BD5">
      <w:pPr>
        <w:jc w:val="both"/>
      </w:pPr>
    </w:p>
    <w:p w:rsidR="00927ED7" w:rsidRPr="00CF2D29" w:rsidRDefault="00927ED7" w:rsidP="00927ED7">
      <w:pPr>
        <w:pStyle w:val="Heading1"/>
        <w:rPr>
          <w:color w:val="000000"/>
        </w:rPr>
      </w:pPr>
      <w:r w:rsidRPr="00CF2D29">
        <w:rPr>
          <w:color w:val="000000"/>
        </w:rPr>
        <w:t>basic operating principles</w:t>
      </w:r>
    </w:p>
    <w:p w:rsidR="00927ED7" w:rsidRPr="00CF2D29" w:rsidRDefault="00927ED7" w:rsidP="00927ED7">
      <w:pPr>
        <w:pStyle w:val="BodyText"/>
        <w:rPr>
          <w:color w:val="000000"/>
          <w:lang w:val="en-US"/>
        </w:rPr>
      </w:pPr>
      <w:r w:rsidRPr="00CF2D29">
        <w:rPr>
          <w:color w:val="000000"/>
          <w:lang w:val="en-US"/>
        </w:rPr>
        <w:t xml:space="preserve">To simplify the analysis of circuit, some assumptions are </w:t>
      </w:r>
      <w:r w:rsidRPr="00CF2D29">
        <w:rPr>
          <w:color w:val="000000"/>
        </w:rPr>
        <w:t>considered</w:t>
      </w:r>
      <w:r w:rsidRPr="00CF2D29">
        <w:rPr>
          <w:color w:val="000000"/>
          <w:lang w:val="en-US"/>
        </w:rPr>
        <w:t xml:space="preserve"> as follows.</w:t>
      </w:r>
    </w:p>
    <w:p w:rsidR="00927ED7" w:rsidRPr="00CF2D29" w:rsidRDefault="00927ED7" w:rsidP="00927ED7">
      <w:pPr>
        <w:pStyle w:val="BodyText"/>
        <w:numPr>
          <w:ilvl w:val="0"/>
          <w:numId w:val="25"/>
        </w:numPr>
        <w:rPr>
          <w:color w:val="000000"/>
          <w:lang w:val="en-US"/>
        </w:rPr>
      </w:pPr>
      <w:r w:rsidRPr="00CF2D29">
        <w:rPr>
          <w:color w:val="000000"/>
          <w:lang w:val="en-US"/>
        </w:rPr>
        <w:t xml:space="preserve"> All semiconductor and passive elements are ideal; </w:t>
      </w:r>
    </w:p>
    <w:p w:rsidR="00927ED7" w:rsidRPr="00CF2D29" w:rsidRDefault="00927ED7" w:rsidP="00927ED7">
      <w:pPr>
        <w:pStyle w:val="BodyText"/>
        <w:numPr>
          <w:ilvl w:val="0"/>
          <w:numId w:val="25"/>
        </w:numPr>
        <w:rPr>
          <w:color w:val="000000"/>
          <w:lang w:val="en-US"/>
        </w:rPr>
      </w:pPr>
      <w:r w:rsidRPr="00CF2D29">
        <w:rPr>
          <w:color w:val="000000"/>
          <w:lang w:val="en-US"/>
        </w:rPr>
        <w:t xml:space="preserve"> All capacitors include C and </w:t>
      </w:r>
      <w:proofErr w:type="spellStart"/>
      <w:r w:rsidRPr="00CF2D29">
        <w:rPr>
          <w:color w:val="000000"/>
          <w:lang w:val="en-US"/>
        </w:rPr>
        <w:t>C</w:t>
      </w:r>
      <w:r w:rsidRPr="000B14C6">
        <w:rPr>
          <w:color w:val="000000"/>
          <w:vertAlign w:val="subscript"/>
          <w:lang w:val="en-US"/>
        </w:rPr>
        <w:t>out</w:t>
      </w:r>
      <w:proofErr w:type="spellEnd"/>
      <w:r w:rsidRPr="00CF2D29">
        <w:rPr>
          <w:color w:val="000000"/>
          <w:lang w:val="en-US"/>
        </w:rPr>
        <w:t xml:space="preserve"> are</w:t>
      </w:r>
      <w:r w:rsidRPr="00CF2D29">
        <w:rPr>
          <w:color w:val="000000"/>
          <w:lang w:val="en-US" w:bidi="fa-IR"/>
        </w:rPr>
        <w:t xml:space="preserve"> </w:t>
      </w:r>
      <w:r w:rsidRPr="00CF2D29">
        <w:rPr>
          <w:color w:val="000000"/>
          <w:lang w:val="en-US"/>
        </w:rPr>
        <w:t xml:space="preserve">large </w:t>
      </w:r>
      <w:r>
        <w:rPr>
          <w:color w:val="000000"/>
          <w:lang w:val="en-US"/>
        </w:rPr>
        <w:t>and are considered as constant voltage source</w:t>
      </w:r>
      <w:r w:rsidRPr="00CF2D29">
        <w:rPr>
          <w:color w:val="000000"/>
          <w:lang w:val="en-US"/>
        </w:rPr>
        <w:t>.</w:t>
      </w:r>
    </w:p>
    <w:p w:rsidR="00927ED7" w:rsidRPr="00B801C5" w:rsidRDefault="00927ED7" w:rsidP="00927ED7">
      <w:pPr>
        <w:pStyle w:val="BodyText"/>
        <w:numPr>
          <w:ilvl w:val="0"/>
          <w:numId w:val="25"/>
        </w:numPr>
        <w:rPr>
          <w:color w:val="000000"/>
          <w:lang w:val="en-US"/>
        </w:rPr>
      </w:pPr>
      <w:r w:rsidRPr="00CF2D29">
        <w:rPr>
          <w:color w:val="000000"/>
          <w:lang w:val="en-US"/>
        </w:rPr>
        <w:t xml:space="preserve"> </w:t>
      </w:r>
      <w:r>
        <w:rPr>
          <w:color w:val="000000"/>
          <w:lang w:val="en-US"/>
        </w:rPr>
        <w:t>I</w:t>
      </w:r>
      <w:r w:rsidRPr="00CF2D29">
        <w:rPr>
          <w:color w:val="000000"/>
          <w:lang w:val="en-US"/>
        </w:rPr>
        <w:t>nductors L</w:t>
      </w:r>
      <w:r w:rsidRPr="00CF2D29">
        <w:rPr>
          <w:color w:val="000000"/>
          <w:vertAlign w:val="subscript"/>
          <w:lang w:val="en-US"/>
        </w:rPr>
        <w:t>1</w:t>
      </w:r>
      <w:r w:rsidRPr="00CF2D29">
        <w:rPr>
          <w:color w:val="000000"/>
          <w:lang w:val="en-US"/>
        </w:rPr>
        <w:t xml:space="preserve"> and L</w:t>
      </w:r>
      <w:r w:rsidRPr="00CF2D29">
        <w:rPr>
          <w:color w:val="000000"/>
          <w:vertAlign w:val="subscript"/>
          <w:lang w:val="en-US"/>
        </w:rPr>
        <w:t>2</w:t>
      </w:r>
      <w:r w:rsidRPr="00CF2D29">
        <w:rPr>
          <w:color w:val="000000"/>
          <w:lang w:val="en-US"/>
        </w:rPr>
        <w:t xml:space="preserve"> are equal and are coupled with the main inductor L.</w:t>
      </w:r>
    </w:p>
    <w:p w:rsidR="00927ED7" w:rsidRPr="00CF2D29" w:rsidRDefault="00927ED7" w:rsidP="00927ED7">
      <w:pPr>
        <w:pStyle w:val="ListParagraph"/>
        <w:bidi w:val="0"/>
        <w:ind w:left="0" w:firstLine="270"/>
        <w:jc w:val="both"/>
        <w:rPr>
          <w:rFonts w:ascii="Times New Roman" w:hAnsi="Times New Roman" w:cs="Times New Roman"/>
          <w:color w:val="000000"/>
          <w:sz w:val="20"/>
          <w:szCs w:val="20"/>
        </w:rPr>
      </w:pPr>
      <w:r w:rsidRPr="00CF2D29">
        <w:rPr>
          <w:rFonts w:ascii="Times New Roman" w:hAnsi="Times New Roman" w:cs="Times New Roman"/>
          <w:color w:val="000000"/>
          <w:sz w:val="20"/>
          <w:szCs w:val="20"/>
        </w:rPr>
        <w:t>There are seven operating modes</w:t>
      </w:r>
      <w:r>
        <w:rPr>
          <w:rFonts w:ascii="Times New Roman" w:hAnsi="Times New Roman" w:cs="Times New Roman"/>
          <w:color w:val="000000"/>
          <w:sz w:val="20"/>
          <w:szCs w:val="20"/>
        </w:rPr>
        <w:t xml:space="preserve"> in each switching period.</w:t>
      </w:r>
      <w:r w:rsidRPr="00CF2D29">
        <w:rPr>
          <w:rFonts w:ascii="Times New Roman" w:hAnsi="Times New Roman" w:cs="Times New Roman"/>
          <w:color w:val="000000"/>
          <w:sz w:val="20"/>
          <w:szCs w:val="20"/>
        </w:rPr>
        <w:t xml:space="preserve"> </w:t>
      </w:r>
      <w:r>
        <w:rPr>
          <w:rFonts w:ascii="Times New Roman" w:hAnsi="Times New Roman" w:cs="Times New Roman"/>
          <w:color w:val="000000"/>
          <w:sz w:val="20"/>
          <w:szCs w:val="20"/>
        </w:rPr>
        <w:t>Theoretical waveforms and equivalent circuit of each operating mode are shown in Fig. 5 and Fig. 6</w:t>
      </w:r>
      <w:r w:rsidRPr="00CF2D29">
        <w:rPr>
          <w:rFonts w:ascii="Times New Roman" w:hAnsi="Times New Roman" w:cs="Times New Roman"/>
          <w:color w:val="000000"/>
          <w:sz w:val="20"/>
          <w:szCs w:val="20"/>
        </w:rPr>
        <w:t>.</w:t>
      </w:r>
    </w:p>
    <w:p w:rsidR="00775BD5" w:rsidRPr="00775BD5" w:rsidRDefault="00775BD5" w:rsidP="00775BD5">
      <w:pPr>
        <w:jc w:val="both"/>
      </w:pPr>
    </w:p>
    <w:bookmarkStart w:id="15" w:name="OLE_LINK238"/>
    <w:bookmarkStart w:id="16" w:name="OLE_LINK239"/>
    <w:p w:rsidR="00171D6D" w:rsidRDefault="005765BB" w:rsidP="00927ED7">
      <w:pPr>
        <w:pStyle w:val="BodyText"/>
        <w:keepNext/>
        <w:ind w:firstLine="0"/>
        <w:jc w:val="center"/>
      </w:pPr>
      <w:r>
        <w:object w:dxaOrig="6555" w:dyaOrig="8671">
          <v:shape id="_x0000_i1028" type="#_x0000_t75" style="width:251.2pt;height:332.6pt" o:ole="">
            <v:imagedata r:id="rId15" o:title=""/>
          </v:shape>
          <o:OLEObject Type="Embed" ProgID="Visio.Drawing.15" ShapeID="_x0000_i1028" DrawAspect="Content" ObjectID="_1510968052" r:id="rId16"/>
        </w:object>
      </w:r>
      <w:bookmarkEnd w:id="15"/>
      <w:bookmarkEnd w:id="16"/>
    </w:p>
    <w:p w:rsidR="00A608B7" w:rsidRPr="00013341" w:rsidRDefault="00171D6D" w:rsidP="00722311">
      <w:pPr>
        <w:pStyle w:val="Caption"/>
        <w:jc w:val="both"/>
      </w:pPr>
      <w:r w:rsidRPr="00013341">
        <w:t xml:space="preserve">Fig. </w:t>
      </w:r>
      <w:fldSimple w:instr=" SEQ Fig. \* ARABIC ">
        <w:r w:rsidR="00DD64B4">
          <w:rPr>
            <w:noProof/>
          </w:rPr>
          <w:t>5</w:t>
        </w:r>
      </w:fldSimple>
      <w:r w:rsidRPr="00013341">
        <w:t xml:space="preserve">. </w:t>
      </w:r>
      <w:r w:rsidR="007E359C" w:rsidRPr="00013341">
        <w:t xml:space="preserve">Key waveforms of the </w:t>
      </w:r>
      <w:r w:rsidR="00722311" w:rsidRPr="00013341">
        <w:t>proposed converter</w:t>
      </w:r>
      <w:r w:rsidR="007E359C" w:rsidRPr="00013341">
        <w:t>.</w:t>
      </w:r>
    </w:p>
    <w:p w:rsidR="00820CB3" w:rsidRPr="00CF2D29" w:rsidRDefault="00820CB3" w:rsidP="009B39A7">
      <w:pPr>
        <w:pStyle w:val="ListParagraph"/>
        <w:bidi w:val="0"/>
        <w:ind w:left="0"/>
        <w:jc w:val="both"/>
        <w:rPr>
          <w:rFonts w:ascii="Times New Roman" w:hAnsi="Times New Roman" w:cs="Times New Roman"/>
          <w:color w:val="000000"/>
          <w:sz w:val="20"/>
          <w:szCs w:val="20"/>
        </w:rPr>
      </w:pPr>
    </w:p>
    <w:p w:rsidR="00927ED7" w:rsidRDefault="00927ED7" w:rsidP="00820CB3">
      <w:pPr>
        <w:pStyle w:val="ListParagraph"/>
        <w:bidi w:val="0"/>
        <w:ind w:left="0"/>
        <w:jc w:val="both"/>
        <w:rPr>
          <w:rFonts w:ascii="Times New Roman" w:hAnsi="Times New Roman" w:cs="Times New Roman"/>
          <w:color w:val="000000"/>
          <w:sz w:val="20"/>
          <w:szCs w:val="20"/>
        </w:rPr>
      </w:pPr>
    </w:p>
    <w:p w:rsidR="00F6519E" w:rsidRPr="00CF2D29" w:rsidRDefault="00CA1127" w:rsidP="00927ED7">
      <w:pPr>
        <w:pStyle w:val="ListParagraph"/>
        <w:bidi w:val="0"/>
        <w:ind w:left="0"/>
        <w:jc w:val="both"/>
        <w:rPr>
          <w:rFonts w:ascii="Times New Roman" w:hAnsi="Times New Roman" w:cs="Times New Roman"/>
          <w:color w:val="000000"/>
          <w:sz w:val="20"/>
          <w:szCs w:val="20"/>
        </w:rPr>
      </w:pPr>
      <w:r w:rsidRPr="00CF2D29">
        <w:rPr>
          <w:rFonts w:ascii="Times New Roman" w:hAnsi="Times New Roman" w:cs="Times New Roman"/>
          <w:color w:val="000000"/>
          <w:sz w:val="20"/>
          <w:szCs w:val="20"/>
        </w:rPr>
        <w:t>Mode1 (t</w:t>
      </w:r>
      <w:r w:rsidRPr="00CF2D29">
        <w:rPr>
          <w:rFonts w:ascii="Times New Roman" w:hAnsi="Times New Roman" w:cs="Times New Roman"/>
          <w:color w:val="000000"/>
          <w:sz w:val="20"/>
          <w:szCs w:val="20"/>
          <w:vertAlign w:val="subscript"/>
        </w:rPr>
        <w:t>0</w:t>
      </w:r>
      <w:r w:rsidR="00F6519E" w:rsidRPr="00CF2D29">
        <w:rPr>
          <w:rFonts w:ascii="Times New Roman" w:hAnsi="Times New Roman" w:cs="Times New Roman"/>
          <w:color w:val="000000"/>
          <w:sz w:val="20"/>
          <w:szCs w:val="20"/>
        </w:rPr>
        <w:t xml:space="preserve"> </w:t>
      </w:r>
      <w:r w:rsidRPr="00CF2D29">
        <w:rPr>
          <w:rFonts w:ascii="Times New Roman" w:hAnsi="Times New Roman" w:cs="Times New Roman"/>
          <w:color w:val="000000"/>
          <w:sz w:val="20"/>
          <w:szCs w:val="20"/>
        </w:rPr>
        <w:t>&lt;</w:t>
      </w:r>
      <w:r w:rsidR="00F6519E" w:rsidRPr="00CF2D29">
        <w:rPr>
          <w:rFonts w:ascii="Times New Roman" w:hAnsi="Times New Roman" w:cs="Times New Roman"/>
          <w:color w:val="000000"/>
          <w:sz w:val="20"/>
          <w:szCs w:val="20"/>
        </w:rPr>
        <w:t xml:space="preserve"> </w:t>
      </w:r>
      <w:r w:rsidRPr="00CF2D29">
        <w:rPr>
          <w:rFonts w:ascii="Times New Roman" w:hAnsi="Times New Roman" w:cs="Times New Roman"/>
          <w:color w:val="000000"/>
          <w:sz w:val="20"/>
          <w:szCs w:val="20"/>
        </w:rPr>
        <w:t>t</w:t>
      </w:r>
      <w:r w:rsidR="007B1BDC" w:rsidRPr="00CF2D29">
        <w:rPr>
          <w:rFonts w:ascii="Times New Roman" w:hAnsi="Times New Roman" w:cs="Times New Roman"/>
          <w:color w:val="000000"/>
          <w:sz w:val="20"/>
          <w:szCs w:val="20"/>
        </w:rPr>
        <w:t xml:space="preserve"> ≤</w:t>
      </w:r>
      <w:r w:rsidR="00F6519E" w:rsidRPr="00CF2D29">
        <w:rPr>
          <w:rFonts w:ascii="Times New Roman" w:hAnsi="Times New Roman" w:cs="Times New Roman"/>
          <w:color w:val="000000"/>
          <w:sz w:val="20"/>
          <w:szCs w:val="20"/>
        </w:rPr>
        <w:t xml:space="preserve"> </w:t>
      </w:r>
      <w:r w:rsidRPr="00CF2D29">
        <w:rPr>
          <w:rFonts w:ascii="Times New Roman" w:hAnsi="Times New Roman" w:cs="Times New Roman"/>
          <w:color w:val="000000"/>
          <w:sz w:val="20"/>
          <w:szCs w:val="20"/>
        </w:rPr>
        <w:t>t</w:t>
      </w:r>
      <w:r w:rsidRPr="00CF2D29">
        <w:rPr>
          <w:rFonts w:ascii="Times New Roman" w:hAnsi="Times New Roman" w:cs="Times New Roman"/>
          <w:color w:val="000000"/>
          <w:sz w:val="20"/>
          <w:szCs w:val="20"/>
          <w:vertAlign w:val="subscript"/>
        </w:rPr>
        <w:t>1</w:t>
      </w:r>
      <w:r w:rsidRPr="00CF2D29">
        <w:rPr>
          <w:rFonts w:ascii="Times New Roman" w:hAnsi="Times New Roman" w:cs="Times New Roman"/>
          <w:color w:val="000000"/>
          <w:sz w:val="20"/>
          <w:szCs w:val="20"/>
        </w:rPr>
        <w:t xml:space="preserve">): </w:t>
      </w:r>
    </w:p>
    <w:p w:rsidR="00B656F3" w:rsidRPr="00CF2D29" w:rsidRDefault="00EB6928" w:rsidP="00A86026">
      <w:pPr>
        <w:pStyle w:val="BodyText"/>
        <w:rPr>
          <w:color w:val="000000"/>
          <w:lang w:val="en-US"/>
        </w:rPr>
      </w:pPr>
      <w:bookmarkStart w:id="17" w:name="OLE_LINK25"/>
      <w:r w:rsidRPr="00CF2D29">
        <w:rPr>
          <w:color w:val="000000"/>
          <w:lang w:val="en-US"/>
        </w:rPr>
        <w:t xml:space="preserve">As shown in </w:t>
      </w:r>
      <w:r w:rsidR="00A86026">
        <w:rPr>
          <w:color w:val="000000"/>
          <w:lang w:val="en-US"/>
        </w:rPr>
        <w:t>F</w:t>
      </w:r>
      <w:r w:rsidRPr="00CF2D29">
        <w:rPr>
          <w:color w:val="000000"/>
          <w:lang w:val="en-US"/>
        </w:rPr>
        <w:t>ig</w:t>
      </w:r>
      <w:r w:rsidR="002F6FEA" w:rsidRPr="00CF2D29">
        <w:rPr>
          <w:color w:val="000000"/>
          <w:lang w:val="en-US"/>
        </w:rPr>
        <w:t xml:space="preserve"> </w:t>
      </w:r>
      <w:r w:rsidR="000A1813" w:rsidRPr="00CF2D29">
        <w:rPr>
          <w:color w:val="000000"/>
          <w:lang w:val="en-US"/>
        </w:rPr>
        <w:t>.6</w:t>
      </w:r>
      <w:r w:rsidR="002F6FEA" w:rsidRPr="00CF2D29">
        <w:rPr>
          <w:color w:val="000000"/>
          <w:lang w:val="en-US"/>
        </w:rPr>
        <w:t>(</w:t>
      </w:r>
      <w:r w:rsidR="000A1813" w:rsidRPr="00CF2D29">
        <w:rPr>
          <w:color w:val="000000"/>
          <w:lang w:val="en-US"/>
        </w:rPr>
        <w:t>a</w:t>
      </w:r>
      <w:r w:rsidR="002F6FEA" w:rsidRPr="00CF2D29">
        <w:rPr>
          <w:color w:val="000000"/>
          <w:lang w:val="en-US"/>
        </w:rPr>
        <w:t>)</w:t>
      </w:r>
      <w:r w:rsidRPr="00CF2D29">
        <w:rPr>
          <w:color w:val="000000"/>
          <w:lang w:val="en-US"/>
        </w:rPr>
        <w:t xml:space="preserve">, </w:t>
      </w:r>
      <w:bookmarkEnd w:id="17"/>
      <w:r w:rsidRPr="00CF2D29">
        <w:rPr>
          <w:color w:val="000000"/>
          <w:lang w:val="en-US"/>
        </w:rPr>
        <w:t>this mode begins when main switch Q</w:t>
      </w:r>
      <w:r w:rsidRPr="00CF2D29">
        <w:rPr>
          <w:color w:val="000000"/>
          <w:vertAlign w:val="subscript"/>
          <w:lang w:val="en-US"/>
        </w:rPr>
        <w:t>1</w:t>
      </w:r>
      <w:r w:rsidRPr="00CF2D29">
        <w:rPr>
          <w:color w:val="000000"/>
          <w:lang w:val="en-US"/>
        </w:rPr>
        <w:t xml:space="preserve"> is tuned-on under ZVS condition.</w:t>
      </w:r>
      <w:r w:rsidR="000D35CA" w:rsidRPr="00CF2D29">
        <w:rPr>
          <w:color w:val="000000"/>
          <w:lang w:val="en-US"/>
        </w:rPr>
        <w:t xml:space="preserve"> </w:t>
      </w:r>
      <w:r w:rsidR="00A86026">
        <w:rPr>
          <w:color w:val="000000"/>
          <w:lang w:val="en-US"/>
        </w:rPr>
        <w:t>By</w:t>
      </w:r>
      <w:r w:rsidR="003D3E4B" w:rsidRPr="00CF2D29">
        <w:rPr>
          <w:color w:val="000000"/>
          <w:lang w:val="en-US"/>
        </w:rPr>
        <w:t xml:space="preserve"> tuning</w:t>
      </w:r>
      <w:r w:rsidR="00A86026">
        <w:rPr>
          <w:color w:val="000000"/>
          <w:lang w:val="en-US"/>
        </w:rPr>
        <w:t xml:space="preserve"> </w:t>
      </w:r>
      <w:r w:rsidR="003D3E4B" w:rsidRPr="00CF2D29">
        <w:rPr>
          <w:color w:val="000000"/>
          <w:lang w:val="en-US"/>
        </w:rPr>
        <w:t>the main switch</w:t>
      </w:r>
      <w:r w:rsidR="00A86026">
        <w:rPr>
          <w:color w:val="000000"/>
          <w:lang w:val="en-US"/>
        </w:rPr>
        <w:t xml:space="preserve"> on</w:t>
      </w:r>
      <w:r w:rsidR="003D3E4B" w:rsidRPr="00CF2D29">
        <w:rPr>
          <w:color w:val="000000"/>
          <w:lang w:val="en-US"/>
        </w:rPr>
        <w:t>,</w:t>
      </w:r>
      <w:r w:rsidR="00F73BFE" w:rsidRPr="00CF2D29">
        <w:rPr>
          <w:color w:val="000000"/>
          <w:lang w:val="en-US"/>
        </w:rPr>
        <w:t xml:space="preserve"> </w:t>
      </w:r>
      <w:r w:rsidR="002E1B6D" w:rsidRPr="00CF2D29">
        <w:rPr>
          <w:color w:val="000000"/>
          <w:lang w:val="en-US"/>
        </w:rPr>
        <w:t xml:space="preserve">current of </w:t>
      </w:r>
      <w:bookmarkStart w:id="18" w:name="OLE_LINK205"/>
      <w:bookmarkStart w:id="19" w:name="OLE_LINK206"/>
      <w:r w:rsidR="002E1B6D" w:rsidRPr="00CF2D29">
        <w:rPr>
          <w:color w:val="000000"/>
          <w:lang w:val="en-US"/>
        </w:rPr>
        <w:t xml:space="preserve">main inductor L and resonant inductor </w:t>
      </w:r>
      <w:proofErr w:type="spellStart"/>
      <w:r w:rsidR="002E1B6D" w:rsidRPr="00CF2D29">
        <w:rPr>
          <w:color w:val="000000"/>
          <w:lang w:val="en-US"/>
        </w:rPr>
        <w:t>L</w:t>
      </w:r>
      <w:r w:rsidR="002E1B6D" w:rsidRPr="00CF2D29">
        <w:rPr>
          <w:color w:val="000000"/>
          <w:vertAlign w:val="subscript"/>
          <w:lang w:val="en-US"/>
        </w:rPr>
        <w:t>r</w:t>
      </w:r>
      <w:bookmarkEnd w:id="18"/>
      <w:bookmarkEnd w:id="19"/>
      <w:proofErr w:type="spellEnd"/>
      <w:r w:rsidR="002E1B6D" w:rsidRPr="007249F3">
        <w:rPr>
          <w:color w:val="0070C0"/>
          <w:lang w:val="en-US"/>
        </w:rPr>
        <w:t xml:space="preserve"> </w:t>
      </w:r>
      <w:r w:rsidR="002E1B6D" w:rsidRPr="00CF2D29">
        <w:rPr>
          <w:color w:val="000000"/>
          <w:lang w:val="en-US"/>
        </w:rPr>
        <w:t xml:space="preserve">increase to zero linearly from </w:t>
      </w:r>
      <w:r w:rsidR="00A86026">
        <w:rPr>
          <w:color w:val="000000"/>
          <w:lang w:val="en-US"/>
        </w:rPr>
        <w:t xml:space="preserve">a </w:t>
      </w:r>
      <w:r w:rsidR="002E1B6D" w:rsidRPr="00CF2D29">
        <w:rPr>
          <w:color w:val="000000"/>
          <w:lang w:val="en-US"/>
        </w:rPr>
        <w:t>negative value and then</w:t>
      </w:r>
      <w:r w:rsidR="00A86026">
        <w:rPr>
          <w:color w:val="000000"/>
          <w:lang w:val="en-US"/>
        </w:rPr>
        <w:t xml:space="preserve"> become</w:t>
      </w:r>
      <w:r w:rsidR="002E1B6D" w:rsidRPr="00CF2D29">
        <w:rPr>
          <w:color w:val="000000"/>
          <w:lang w:val="en-US"/>
        </w:rPr>
        <w:t xml:space="preserve"> positive.</w:t>
      </w:r>
      <w:r w:rsidR="008B0CC4" w:rsidRPr="00CF2D29">
        <w:rPr>
          <w:color w:val="000000"/>
          <w:lang w:val="en-US"/>
        </w:rPr>
        <w:t xml:space="preserve"> Since</w:t>
      </w:r>
      <w:r w:rsidR="002E1B6D" w:rsidRPr="00CF2D29">
        <w:rPr>
          <w:color w:val="000000"/>
          <w:lang w:val="en-US"/>
        </w:rPr>
        <w:softHyphen/>
        <w:t xml:space="preserve"> </w:t>
      </w:r>
      <w:r w:rsidR="00F73BFE" w:rsidRPr="00CF2D29">
        <w:rPr>
          <w:color w:val="000000"/>
          <w:lang w:val="en-US"/>
        </w:rPr>
        <w:t>main switch current is not equ</w:t>
      </w:r>
      <w:r w:rsidR="00C71C7B" w:rsidRPr="00CF2D29">
        <w:rPr>
          <w:color w:val="000000"/>
          <w:lang w:val="en-US"/>
        </w:rPr>
        <w:t xml:space="preserve">al </w:t>
      </w:r>
      <w:r w:rsidR="00A86026">
        <w:rPr>
          <w:color w:val="000000"/>
          <w:lang w:val="en-US"/>
        </w:rPr>
        <w:t>to</w:t>
      </w:r>
      <w:r w:rsidR="00C71C7B" w:rsidRPr="00CF2D29">
        <w:rPr>
          <w:color w:val="000000"/>
          <w:lang w:val="en-US"/>
        </w:rPr>
        <w:t xml:space="preserve"> output inductor</w:t>
      </w:r>
      <w:r w:rsidR="004F1D14" w:rsidRPr="00CF2D29">
        <w:rPr>
          <w:color w:val="000000"/>
          <w:lang w:val="en-US"/>
        </w:rPr>
        <w:t>s</w:t>
      </w:r>
      <w:r w:rsidR="00C71C7B" w:rsidRPr="00CF2D29">
        <w:rPr>
          <w:color w:val="000000"/>
          <w:lang w:val="en-US"/>
        </w:rPr>
        <w:t xml:space="preserve"> current, </w:t>
      </w:r>
      <w:r w:rsidR="008B0CC4" w:rsidRPr="00CF2D29">
        <w:rPr>
          <w:color w:val="000000"/>
          <w:lang w:val="en-US"/>
        </w:rPr>
        <w:t>a</w:t>
      </w:r>
      <w:r w:rsidR="00ED197A" w:rsidRPr="00CF2D29">
        <w:rPr>
          <w:color w:val="000000"/>
          <w:lang w:val="en-US"/>
        </w:rPr>
        <w:t>s a resul</w:t>
      </w:r>
      <w:r w:rsidR="00C71C7B" w:rsidRPr="00CF2D29">
        <w:rPr>
          <w:color w:val="000000"/>
          <w:lang w:val="en-US"/>
        </w:rPr>
        <w:t>t</w:t>
      </w:r>
      <w:r w:rsidR="00B03CC3" w:rsidRPr="00CF2D29">
        <w:rPr>
          <w:color w:val="000000"/>
          <w:lang w:val="en-US"/>
        </w:rPr>
        <w:t xml:space="preserve"> output diodes are still </w:t>
      </w:r>
      <w:r w:rsidR="00ED197A" w:rsidRPr="00CF2D29">
        <w:rPr>
          <w:color w:val="000000"/>
          <w:lang w:val="en-US"/>
        </w:rPr>
        <w:t>on and the output inductor</w:t>
      </w:r>
      <w:r w:rsidR="004F1D14" w:rsidRPr="00CF2D29">
        <w:rPr>
          <w:color w:val="000000"/>
          <w:lang w:val="en-US"/>
        </w:rPr>
        <w:t>s</w:t>
      </w:r>
      <w:r w:rsidR="00ED197A" w:rsidRPr="00CF2D29">
        <w:rPr>
          <w:color w:val="000000"/>
          <w:lang w:val="en-US"/>
        </w:rPr>
        <w:t xml:space="preserve"> current </w:t>
      </w:r>
      <w:r w:rsidR="004F1D14" w:rsidRPr="00CF2D29">
        <w:rPr>
          <w:color w:val="000000"/>
          <w:lang w:val="en-US"/>
        </w:rPr>
        <w:t>are</w:t>
      </w:r>
      <w:r w:rsidR="00ED197A" w:rsidRPr="00CF2D29">
        <w:rPr>
          <w:color w:val="000000"/>
          <w:lang w:val="en-US"/>
        </w:rPr>
        <w:t xml:space="preserve"> </w:t>
      </w:r>
      <w:r w:rsidR="00A86026">
        <w:rPr>
          <w:color w:val="000000"/>
          <w:lang w:val="en-US"/>
        </w:rPr>
        <w:t>charging the</w:t>
      </w:r>
      <w:r w:rsidR="00ED197A" w:rsidRPr="00CF2D29">
        <w:rPr>
          <w:color w:val="000000"/>
          <w:lang w:val="en-US"/>
        </w:rPr>
        <w:t xml:space="preserve"> output</w:t>
      </w:r>
      <w:r w:rsidR="00A86026">
        <w:rPr>
          <w:color w:val="000000"/>
          <w:lang w:val="en-US"/>
        </w:rPr>
        <w:t xml:space="preserve"> capacitor</w:t>
      </w:r>
      <w:r w:rsidR="00ED197A" w:rsidRPr="00CF2D29">
        <w:rPr>
          <w:color w:val="000000"/>
          <w:lang w:val="en-US"/>
        </w:rPr>
        <w:t>.</w:t>
      </w:r>
    </w:p>
    <w:p w:rsidR="00927ED7" w:rsidRDefault="00927ED7" w:rsidP="00820CB3">
      <w:pPr>
        <w:pStyle w:val="ListParagraph"/>
        <w:bidi w:val="0"/>
        <w:ind w:left="0"/>
        <w:jc w:val="both"/>
        <w:rPr>
          <w:rFonts w:ascii="Times New Roman" w:hAnsi="Times New Roman" w:cs="Times New Roman"/>
          <w:color w:val="000000"/>
          <w:sz w:val="20"/>
          <w:szCs w:val="20"/>
        </w:rPr>
      </w:pPr>
    </w:p>
    <w:p w:rsidR="00B656F3" w:rsidRPr="00CF2D29" w:rsidRDefault="00B656F3" w:rsidP="00927ED7">
      <w:pPr>
        <w:pStyle w:val="ListParagraph"/>
        <w:bidi w:val="0"/>
        <w:ind w:left="0"/>
        <w:jc w:val="both"/>
        <w:rPr>
          <w:rFonts w:ascii="Times New Roman" w:hAnsi="Times New Roman" w:cs="Times New Roman"/>
          <w:color w:val="000000"/>
          <w:sz w:val="20"/>
          <w:szCs w:val="20"/>
        </w:rPr>
      </w:pPr>
      <w:r w:rsidRPr="00CF2D29">
        <w:rPr>
          <w:rFonts w:ascii="Times New Roman" w:hAnsi="Times New Roman" w:cs="Times New Roman"/>
          <w:color w:val="000000"/>
          <w:sz w:val="20"/>
          <w:szCs w:val="20"/>
        </w:rPr>
        <w:t>Mode2 (t</w:t>
      </w:r>
      <w:r w:rsidRPr="00CF2D29">
        <w:rPr>
          <w:rFonts w:ascii="Times New Roman" w:hAnsi="Times New Roman" w:cs="Times New Roman"/>
          <w:color w:val="000000"/>
          <w:sz w:val="20"/>
          <w:szCs w:val="20"/>
          <w:vertAlign w:val="subscript"/>
        </w:rPr>
        <w:t>1</w:t>
      </w:r>
      <w:r w:rsidRPr="00CF2D29">
        <w:rPr>
          <w:rFonts w:ascii="Times New Roman" w:hAnsi="Times New Roman" w:cs="Times New Roman"/>
          <w:color w:val="000000"/>
          <w:sz w:val="20"/>
          <w:szCs w:val="20"/>
        </w:rPr>
        <w:t xml:space="preserve"> &lt; t ≤ t</w:t>
      </w:r>
      <w:r w:rsidRPr="00CF2D29">
        <w:rPr>
          <w:rFonts w:ascii="Times New Roman" w:hAnsi="Times New Roman" w:cs="Times New Roman"/>
          <w:color w:val="000000"/>
          <w:sz w:val="20"/>
          <w:szCs w:val="20"/>
          <w:vertAlign w:val="subscript"/>
        </w:rPr>
        <w:t>2</w:t>
      </w:r>
      <w:r w:rsidRPr="00CF2D29">
        <w:rPr>
          <w:rFonts w:ascii="Times New Roman" w:hAnsi="Times New Roman" w:cs="Times New Roman"/>
          <w:color w:val="000000"/>
          <w:sz w:val="20"/>
          <w:szCs w:val="20"/>
        </w:rPr>
        <w:t xml:space="preserve">): </w:t>
      </w:r>
    </w:p>
    <w:p w:rsidR="00820CB3" w:rsidRPr="00CF2D29" w:rsidRDefault="002F6FEA" w:rsidP="00A86026">
      <w:pPr>
        <w:pStyle w:val="BodyText"/>
        <w:rPr>
          <w:color w:val="000000"/>
          <w:lang w:val="en-US"/>
        </w:rPr>
      </w:pPr>
      <w:r w:rsidRPr="00CF2D29">
        <w:rPr>
          <w:color w:val="000000"/>
          <w:lang w:val="en-US"/>
        </w:rPr>
        <w:t xml:space="preserve">As shown in </w:t>
      </w:r>
      <w:r w:rsidR="00A86026">
        <w:rPr>
          <w:color w:val="000000"/>
          <w:lang w:val="en-US"/>
        </w:rPr>
        <w:t>F</w:t>
      </w:r>
      <w:r w:rsidRPr="00CF2D29">
        <w:rPr>
          <w:color w:val="000000"/>
          <w:lang w:val="en-US"/>
        </w:rPr>
        <w:t>ig .6(</w:t>
      </w:r>
      <w:r w:rsidR="00FF4D36" w:rsidRPr="00CF2D29">
        <w:rPr>
          <w:color w:val="000000"/>
          <w:lang w:val="en-US"/>
        </w:rPr>
        <w:t>b</w:t>
      </w:r>
      <w:r w:rsidRPr="00CF2D29">
        <w:rPr>
          <w:color w:val="000000"/>
          <w:lang w:val="en-US"/>
        </w:rPr>
        <w:t>), w</w:t>
      </w:r>
      <w:r w:rsidR="00CD2FC2" w:rsidRPr="00CF2D29">
        <w:rPr>
          <w:color w:val="000000"/>
          <w:lang w:val="en-US"/>
        </w:rPr>
        <w:t>hen primary winding current be</w:t>
      </w:r>
      <w:r w:rsidR="00A86026">
        <w:rPr>
          <w:color w:val="000000"/>
          <w:lang w:val="en-US"/>
        </w:rPr>
        <w:t>come</w:t>
      </w:r>
      <w:r w:rsidR="00CD2FC2" w:rsidRPr="00CF2D29">
        <w:rPr>
          <w:color w:val="000000"/>
          <w:lang w:val="en-US"/>
        </w:rPr>
        <w:t xml:space="preserve"> equal to </w:t>
      </w:r>
      <w:r w:rsidR="008C359A" w:rsidRPr="00CF2D29">
        <w:rPr>
          <w:color w:val="000000"/>
          <w:lang w:val="en-US"/>
        </w:rPr>
        <w:t xml:space="preserve">the </w:t>
      </w:r>
      <w:r w:rsidR="00CD2FC2" w:rsidRPr="00CF2D29">
        <w:rPr>
          <w:color w:val="000000"/>
          <w:lang w:val="en-US"/>
        </w:rPr>
        <w:t>secondary winding</w:t>
      </w:r>
      <w:r w:rsidR="00A86026">
        <w:rPr>
          <w:color w:val="000000"/>
          <w:lang w:val="en-US"/>
        </w:rPr>
        <w:t>s</w:t>
      </w:r>
      <w:r w:rsidR="00CD2FC2" w:rsidRPr="00CF2D29">
        <w:rPr>
          <w:color w:val="000000"/>
          <w:lang w:val="en-US"/>
        </w:rPr>
        <w:t xml:space="preserve"> current, </w:t>
      </w:r>
      <w:r w:rsidR="00626CBC" w:rsidRPr="00CF2D29">
        <w:rPr>
          <w:color w:val="000000"/>
          <w:lang w:val="en-US"/>
        </w:rPr>
        <w:t>d</w:t>
      </w:r>
      <w:r w:rsidR="008160C3" w:rsidRPr="00CF2D29">
        <w:rPr>
          <w:color w:val="000000"/>
          <w:lang w:val="en-US"/>
        </w:rPr>
        <w:t>iodes D</w:t>
      </w:r>
      <w:r w:rsidR="008160C3" w:rsidRPr="00CF2D29">
        <w:rPr>
          <w:color w:val="000000"/>
          <w:vertAlign w:val="subscript"/>
          <w:lang w:val="en-US"/>
        </w:rPr>
        <w:t>1</w:t>
      </w:r>
      <w:r w:rsidR="008160C3" w:rsidRPr="00CF2D29">
        <w:rPr>
          <w:color w:val="000000"/>
          <w:lang w:val="en-US"/>
        </w:rPr>
        <w:t xml:space="preserve"> and D</w:t>
      </w:r>
      <w:r w:rsidR="00D43E63" w:rsidRPr="00CF2D29">
        <w:rPr>
          <w:color w:val="000000"/>
          <w:vertAlign w:val="subscript"/>
          <w:lang w:val="en-US"/>
        </w:rPr>
        <w:t>2</w:t>
      </w:r>
      <w:r w:rsidR="00D43E63" w:rsidRPr="00CF2D29">
        <w:rPr>
          <w:color w:val="000000"/>
          <w:lang w:val="en-US"/>
        </w:rPr>
        <w:t xml:space="preserve"> turned-o</w:t>
      </w:r>
      <w:r w:rsidR="00A86026">
        <w:rPr>
          <w:color w:val="000000"/>
          <w:lang w:val="en-US"/>
        </w:rPr>
        <w:t>ff under ZCS condition</w:t>
      </w:r>
      <w:r w:rsidR="00CE1E19" w:rsidRPr="00CF2D29">
        <w:rPr>
          <w:color w:val="000000"/>
          <w:lang w:val="en-US"/>
        </w:rPr>
        <w:t xml:space="preserve">. </w:t>
      </w:r>
      <w:r w:rsidR="00865ED2" w:rsidRPr="00CF2D29">
        <w:rPr>
          <w:color w:val="000000"/>
          <w:lang w:val="en-US"/>
        </w:rPr>
        <w:t>Inductors L, L</w:t>
      </w:r>
      <w:r w:rsidR="00865ED2" w:rsidRPr="00CF2D29">
        <w:rPr>
          <w:color w:val="000000"/>
          <w:vertAlign w:val="subscript"/>
          <w:lang w:val="en-US"/>
        </w:rPr>
        <w:t>1</w:t>
      </w:r>
      <w:r w:rsidR="00865ED2" w:rsidRPr="00CF2D29">
        <w:rPr>
          <w:color w:val="000000"/>
          <w:lang w:val="en-US"/>
        </w:rPr>
        <w:t xml:space="preserve"> and L</w:t>
      </w:r>
      <w:r w:rsidR="00951C61" w:rsidRPr="00CF2D29">
        <w:rPr>
          <w:color w:val="000000"/>
          <w:vertAlign w:val="subscript"/>
          <w:lang w:val="en-US"/>
        </w:rPr>
        <w:t>2</w:t>
      </w:r>
      <w:r w:rsidR="00951C61" w:rsidRPr="00CF2D29">
        <w:rPr>
          <w:color w:val="000000"/>
          <w:lang w:val="en-US"/>
        </w:rPr>
        <w:t xml:space="preserve"> that are coupled together in this mode are series together and </w:t>
      </w:r>
      <w:r w:rsidR="00A86026">
        <w:rPr>
          <w:color w:val="000000"/>
          <w:lang w:val="en-US"/>
        </w:rPr>
        <w:t>are</w:t>
      </w:r>
      <w:r w:rsidR="00951C61" w:rsidRPr="00CF2D29">
        <w:rPr>
          <w:color w:val="000000"/>
          <w:lang w:val="en-US"/>
        </w:rPr>
        <w:t xml:space="preserve"> </w:t>
      </w:r>
      <w:r w:rsidR="00A86026">
        <w:rPr>
          <w:color w:val="000000"/>
          <w:lang w:val="en-US"/>
        </w:rPr>
        <w:t>charged.</w:t>
      </w:r>
      <w:r w:rsidR="00CE1E19" w:rsidRPr="00CF2D29">
        <w:rPr>
          <w:color w:val="000000"/>
          <w:lang w:val="en-US"/>
        </w:rPr>
        <w:t xml:space="preserve"> </w:t>
      </w:r>
      <w:r w:rsidR="00A86026">
        <w:rPr>
          <w:color w:val="000000"/>
          <w:lang w:val="en-US"/>
        </w:rPr>
        <w:t>A</w:t>
      </w:r>
      <w:r w:rsidR="00951C61" w:rsidRPr="00CF2D29">
        <w:rPr>
          <w:color w:val="000000"/>
          <w:lang w:val="en-US"/>
        </w:rPr>
        <w:t>lso s</w:t>
      </w:r>
      <w:r w:rsidR="00F81DCF" w:rsidRPr="00CF2D29">
        <w:rPr>
          <w:color w:val="000000"/>
          <w:lang w:val="en-US"/>
        </w:rPr>
        <w:t>eries capacitor voltage</w:t>
      </w:r>
      <w:r w:rsidR="00951C61" w:rsidRPr="00CF2D29">
        <w:rPr>
          <w:color w:val="000000"/>
          <w:lang w:val="en-US"/>
        </w:rPr>
        <w:t xml:space="preserve"> increases linearly by constant current </w:t>
      </w:r>
      <w:r w:rsidR="003E4C9F" w:rsidRPr="00CF2D29">
        <w:rPr>
          <w:color w:val="000000"/>
          <w:lang w:val="en-US"/>
        </w:rPr>
        <w:t xml:space="preserve">of the </w:t>
      </w:r>
      <w:r w:rsidR="00951C61" w:rsidRPr="00CF2D29">
        <w:rPr>
          <w:color w:val="000000"/>
          <w:lang w:val="en-US"/>
        </w:rPr>
        <w:t>series inductors.</w:t>
      </w:r>
      <w:r w:rsidR="00CE1E19" w:rsidRPr="00CF2D29">
        <w:rPr>
          <w:color w:val="000000"/>
          <w:lang w:val="en-US"/>
        </w:rPr>
        <w:t xml:space="preserve"> </w:t>
      </w:r>
      <w:r w:rsidR="00D22DE8" w:rsidRPr="00CF2D29">
        <w:rPr>
          <w:color w:val="000000"/>
          <w:lang w:val="en-US"/>
        </w:rPr>
        <w:t xml:space="preserve">This mode will end </w:t>
      </w:r>
      <w:bookmarkStart w:id="20" w:name="OLE_LINK198"/>
      <w:bookmarkStart w:id="21" w:name="OLE_LINK199"/>
      <w:r w:rsidR="00A86026">
        <w:rPr>
          <w:color w:val="000000"/>
          <w:lang w:val="en-US"/>
        </w:rPr>
        <w:t>when</w:t>
      </w:r>
      <w:r w:rsidR="00D22DE8" w:rsidRPr="00CF2D29">
        <w:rPr>
          <w:color w:val="000000"/>
          <w:lang w:val="en-US"/>
        </w:rPr>
        <w:t xml:space="preserve"> main switch </w:t>
      </w:r>
      <w:bookmarkStart w:id="22" w:name="OLE_LINK4"/>
      <w:bookmarkStart w:id="23" w:name="OLE_LINK5"/>
      <w:bookmarkEnd w:id="20"/>
      <w:bookmarkEnd w:id="21"/>
      <w:r w:rsidR="00E35F2F">
        <w:rPr>
          <w:color w:val="000000"/>
          <w:lang w:val="en-US"/>
        </w:rPr>
        <w:t xml:space="preserve">is turned off under ZVS due to </w:t>
      </w:r>
      <w:proofErr w:type="spellStart"/>
      <w:r w:rsidR="00E35F2F">
        <w:rPr>
          <w:color w:val="000000"/>
          <w:lang w:val="en-US"/>
        </w:rPr>
        <w:t>snubber</w:t>
      </w:r>
      <w:proofErr w:type="spellEnd"/>
      <w:r w:rsidR="00E35F2F">
        <w:rPr>
          <w:color w:val="000000"/>
          <w:lang w:val="en-US"/>
        </w:rPr>
        <w:t xml:space="preserve"> </w:t>
      </w:r>
      <w:r w:rsidR="00A86026">
        <w:rPr>
          <w:color w:val="000000"/>
          <w:lang w:val="en-US"/>
        </w:rPr>
        <w:t>capacitor</w:t>
      </w:r>
      <w:r w:rsidR="00746811" w:rsidRPr="00CF2D29">
        <w:rPr>
          <w:color w:val="000000"/>
          <w:lang w:val="en-US"/>
        </w:rPr>
        <w:t>.</w:t>
      </w:r>
    </w:p>
    <w:p w:rsidR="00CA6BF3" w:rsidRPr="00CF2D29" w:rsidRDefault="00CA6BF3" w:rsidP="00820CB3">
      <w:pPr>
        <w:pStyle w:val="BodyText"/>
        <w:rPr>
          <w:color w:val="000000"/>
          <w:lang w:val="en-US"/>
        </w:rPr>
      </w:pPr>
      <w:r w:rsidRPr="00CF2D29">
        <w:rPr>
          <w:color w:val="000000"/>
        </w:rPr>
        <w:t>Mode</w:t>
      </w:r>
      <w:r w:rsidR="00746811" w:rsidRPr="00CF2D29">
        <w:rPr>
          <w:color w:val="000000"/>
        </w:rPr>
        <w:t>3</w:t>
      </w:r>
      <w:r w:rsidR="003B5BBF" w:rsidRPr="00CF2D29">
        <w:rPr>
          <w:color w:val="000000"/>
        </w:rPr>
        <w:t xml:space="preserve"> </w:t>
      </w:r>
      <w:r w:rsidRPr="00CF2D29">
        <w:rPr>
          <w:color w:val="000000"/>
        </w:rPr>
        <w:t>(t</w:t>
      </w:r>
      <w:r w:rsidR="00EB465B" w:rsidRPr="00CF2D29">
        <w:rPr>
          <w:color w:val="000000"/>
          <w:vertAlign w:val="subscript"/>
        </w:rPr>
        <w:t>2</w:t>
      </w:r>
      <w:r w:rsidRPr="00CF2D29">
        <w:rPr>
          <w:color w:val="000000"/>
        </w:rPr>
        <w:t xml:space="preserve"> &lt; t ≤ t</w:t>
      </w:r>
      <w:r w:rsidR="00EB465B" w:rsidRPr="00CF2D29">
        <w:rPr>
          <w:color w:val="000000"/>
          <w:vertAlign w:val="subscript"/>
        </w:rPr>
        <w:t>3</w:t>
      </w:r>
      <w:r w:rsidRPr="00CF2D29">
        <w:rPr>
          <w:color w:val="000000"/>
        </w:rPr>
        <w:t xml:space="preserve">): </w:t>
      </w:r>
    </w:p>
    <w:p w:rsidR="00D33ED8" w:rsidRPr="00CF2D29" w:rsidRDefault="002F6FEA" w:rsidP="00A86026">
      <w:pPr>
        <w:pStyle w:val="BodyText"/>
        <w:rPr>
          <w:color w:val="000000"/>
          <w:rtl/>
          <w:lang w:val="en-US" w:bidi="fa-IR"/>
        </w:rPr>
      </w:pPr>
      <w:r w:rsidRPr="00CF2D29">
        <w:rPr>
          <w:color w:val="000000"/>
        </w:rPr>
        <w:t xml:space="preserve">As shown in </w:t>
      </w:r>
      <w:r w:rsidR="00A86026">
        <w:rPr>
          <w:color w:val="000000"/>
          <w:lang w:val="en-US"/>
        </w:rPr>
        <w:t>F</w:t>
      </w:r>
      <w:proofErr w:type="spellStart"/>
      <w:r w:rsidRPr="00CF2D29">
        <w:rPr>
          <w:color w:val="000000"/>
        </w:rPr>
        <w:t>ig</w:t>
      </w:r>
      <w:proofErr w:type="spellEnd"/>
      <w:r w:rsidRPr="00CF2D29">
        <w:rPr>
          <w:color w:val="000000"/>
        </w:rPr>
        <w:t xml:space="preserve"> .6(</w:t>
      </w:r>
      <w:r w:rsidR="00D66777" w:rsidRPr="00CF2D29">
        <w:rPr>
          <w:color w:val="000000"/>
          <w:lang w:val="en-US"/>
        </w:rPr>
        <w:t>c</w:t>
      </w:r>
      <w:r w:rsidRPr="00CF2D29">
        <w:rPr>
          <w:color w:val="000000"/>
        </w:rPr>
        <w:t xml:space="preserve">), </w:t>
      </w:r>
      <w:r w:rsidR="00A86026">
        <w:rPr>
          <w:color w:val="000000"/>
          <w:lang w:val="en-US"/>
        </w:rPr>
        <w:t>by</w:t>
      </w:r>
      <w:r w:rsidR="008959AF" w:rsidRPr="00CF2D29">
        <w:rPr>
          <w:color w:val="000000"/>
          <w:lang w:val="en-US"/>
        </w:rPr>
        <w:t xml:space="preserve"> turning</w:t>
      </w:r>
      <w:r w:rsidR="00A86026">
        <w:rPr>
          <w:color w:val="000000"/>
          <w:lang w:val="en-US"/>
        </w:rPr>
        <w:t xml:space="preserve"> the </w:t>
      </w:r>
      <w:r w:rsidR="008959AF" w:rsidRPr="00CF2D29">
        <w:rPr>
          <w:color w:val="000000"/>
          <w:lang w:val="en-US"/>
        </w:rPr>
        <w:t xml:space="preserve">main switch </w:t>
      </w:r>
      <w:r w:rsidR="00A86026">
        <w:rPr>
          <w:color w:val="000000"/>
          <w:lang w:val="en-US"/>
        </w:rPr>
        <w:t xml:space="preserve">off, </w:t>
      </w:r>
      <w:bookmarkStart w:id="24" w:name="OLE_LINK23"/>
      <w:r w:rsidR="008959AF" w:rsidRPr="00CF2D29">
        <w:rPr>
          <w:color w:val="000000"/>
          <w:lang w:val="en-US"/>
        </w:rPr>
        <w:t xml:space="preserve">parallel capacitor with the main switch </w:t>
      </w:r>
      <w:r w:rsidR="00A86026">
        <w:rPr>
          <w:color w:val="000000"/>
          <w:lang w:val="en-US"/>
        </w:rPr>
        <w:t>is</w:t>
      </w:r>
      <w:r w:rsidR="008959AF" w:rsidRPr="00CF2D29">
        <w:rPr>
          <w:color w:val="000000"/>
          <w:lang w:val="en-US"/>
        </w:rPr>
        <w:t xml:space="preserve"> charged</w:t>
      </w:r>
      <w:r w:rsidR="003842F9" w:rsidRPr="00CF2D29">
        <w:rPr>
          <w:color w:val="000000"/>
          <w:lang w:val="en-US"/>
        </w:rPr>
        <w:t xml:space="preserve"> and parallel </w:t>
      </w:r>
      <w:r w:rsidR="003842F9" w:rsidRPr="00CF2D29">
        <w:rPr>
          <w:color w:val="000000"/>
          <w:lang w:val="en-US"/>
        </w:rPr>
        <w:lastRenderedPageBreak/>
        <w:t xml:space="preserve">capacitor with the auxiliary switch </w:t>
      </w:r>
      <w:r w:rsidR="00A86026">
        <w:rPr>
          <w:color w:val="000000"/>
          <w:lang w:val="en-US"/>
        </w:rPr>
        <w:t>is</w:t>
      </w:r>
      <w:r w:rsidR="003842F9" w:rsidRPr="00CF2D29">
        <w:rPr>
          <w:color w:val="000000"/>
          <w:lang w:val="en-US"/>
        </w:rPr>
        <w:t xml:space="preserve"> discharged</w:t>
      </w:r>
      <w:r w:rsidR="008959AF" w:rsidRPr="00CF2D29">
        <w:rPr>
          <w:color w:val="000000"/>
          <w:lang w:val="en-US"/>
        </w:rPr>
        <w:t xml:space="preserve"> by </w:t>
      </w:r>
      <w:r w:rsidR="00A86026">
        <w:rPr>
          <w:color w:val="000000"/>
          <w:lang w:val="en-US"/>
        </w:rPr>
        <w:t xml:space="preserve">leakage inductance </w:t>
      </w:r>
      <w:r w:rsidR="008959AF" w:rsidRPr="00CF2D29">
        <w:rPr>
          <w:color w:val="000000"/>
          <w:lang w:val="en-US"/>
        </w:rPr>
        <w:t>energy</w:t>
      </w:r>
      <w:r w:rsidR="00B53812" w:rsidRPr="00CF2D29">
        <w:rPr>
          <w:color w:val="000000"/>
          <w:lang w:val="en-US"/>
        </w:rPr>
        <w:t>.</w:t>
      </w:r>
      <w:r w:rsidR="00713274" w:rsidRPr="00CF2D29">
        <w:rPr>
          <w:color w:val="000000"/>
          <w:lang w:val="en-US"/>
        </w:rPr>
        <w:t xml:space="preserve"> In this mode</w:t>
      </w:r>
      <w:r w:rsidR="00A86026">
        <w:rPr>
          <w:color w:val="000000"/>
          <w:lang w:val="en-US"/>
        </w:rPr>
        <w:t>,</w:t>
      </w:r>
      <w:r w:rsidR="00713274" w:rsidRPr="00CF2D29">
        <w:rPr>
          <w:color w:val="000000"/>
          <w:lang w:val="en-US"/>
        </w:rPr>
        <w:t xml:space="preserve"> D</w:t>
      </w:r>
      <w:r w:rsidR="00713274" w:rsidRPr="00CF2D29">
        <w:rPr>
          <w:color w:val="000000"/>
          <w:vertAlign w:val="subscript"/>
          <w:lang w:val="en-US"/>
        </w:rPr>
        <w:t>1</w:t>
      </w:r>
      <w:r w:rsidR="00713274" w:rsidRPr="00CF2D29">
        <w:rPr>
          <w:color w:val="000000"/>
          <w:lang w:val="en-US"/>
        </w:rPr>
        <w:t xml:space="preserve"> </w:t>
      </w:r>
      <w:r w:rsidR="00713274" w:rsidRPr="00CF2D29">
        <w:rPr>
          <w:color w:val="000000"/>
          <w:lang w:val="en-US" w:bidi="fa-IR"/>
        </w:rPr>
        <w:t>and D</w:t>
      </w:r>
      <w:r w:rsidR="00713274" w:rsidRPr="00CF2D29">
        <w:rPr>
          <w:color w:val="000000"/>
          <w:vertAlign w:val="subscript"/>
          <w:lang w:val="en-US" w:bidi="fa-IR"/>
        </w:rPr>
        <w:t>2</w:t>
      </w:r>
      <w:r w:rsidR="00713274" w:rsidRPr="00CF2D29">
        <w:rPr>
          <w:color w:val="000000"/>
          <w:lang w:val="en-US" w:bidi="fa-IR"/>
        </w:rPr>
        <w:t xml:space="preserve"> </w:t>
      </w:r>
      <w:r w:rsidR="00226E5A" w:rsidRPr="00CF2D29">
        <w:rPr>
          <w:color w:val="000000"/>
          <w:lang w:val="en-US" w:bidi="fa-IR"/>
        </w:rPr>
        <w:t>are</w:t>
      </w:r>
      <w:r w:rsidR="0051366B" w:rsidRPr="00CF2D29">
        <w:rPr>
          <w:color w:val="000000"/>
          <w:lang w:val="en-US" w:bidi="fa-IR"/>
        </w:rPr>
        <w:t xml:space="preserve"> off.</w:t>
      </w:r>
      <w:bookmarkEnd w:id="24"/>
    </w:p>
    <w:p w:rsidR="00820CB3" w:rsidRPr="00CF2D29" w:rsidRDefault="00820CB3" w:rsidP="00EB465B">
      <w:pPr>
        <w:pStyle w:val="ListParagraph"/>
        <w:bidi w:val="0"/>
        <w:ind w:left="0"/>
        <w:jc w:val="both"/>
        <w:rPr>
          <w:rFonts w:ascii="Times New Roman" w:hAnsi="Times New Roman" w:cs="Times New Roman"/>
          <w:color w:val="000000"/>
          <w:sz w:val="20"/>
          <w:szCs w:val="20"/>
        </w:rPr>
      </w:pPr>
    </w:p>
    <w:p w:rsidR="007808A3" w:rsidRPr="00CF2D29" w:rsidRDefault="00470141" w:rsidP="00820CB3">
      <w:pPr>
        <w:pStyle w:val="ListParagraph"/>
        <w:bidi w:val="0"/>
        <w:ind w:left="0"/>
        <w:jc w:val="both"/>
        <w:rPr>
          <w:rFonts w:ascii="Times New Roman" w:hAnsi="Times New Roman" w:cs="Times New Roman"/>
          <w:color w:val="000000"/>
          <w:sz w:val="20"/>
          <w:szCs w:val="20"/>
        </w:rPr>
      </w:pPr>
      <w:r w:rsidRPr="00CF2D29">
        <w:rPr>
          <w:rFonts w:ascii="Times New Roman" w:hAnsi="Times New Roman" w:cs="Times New Roman"/>
          <w:color w:val="000000"/>
          <w:sz w:val="20"/>
          <w:szCs w:val="20"/>
        </w:rPr>
        <w:t>Mode</w:t>
      </w:r>
      <w:r w:rsidR="005F5E89" w:rsidRPr="00CF2D29">
        <w:rPr>
          <w:rFonts w:ascii="Times New Roman" w:hAnsi="Times New Roman" w:cs="Times New Roman"/>
          <w:color w:val="000000"/>
          <w:sz w:val="20"/>
          <w:szCs w:val="20"/>
        </w:rPr>
        <w:t>4</w:t>
      </w:r>
      <w:r w:rsidRPr="00CF2D29">
        <w:rPr>
          <w:rFonts w:ascii="Times New Roman" w:hAnsi="Times New Roman" w:cs="Times New Roman"/>
          <w:color w:val="000000"/>
          <w:sz w:val="20"/>
          <w:szCs w:val="20"/>
        </w:rPr>
        <w:t xml:space="preserve"> (t</w:t>
      </w:r>
      <w:r w:rsidR="00EB465B" w:rsidRPr="00CF2D29">
        <w:rPr>
          <w:rFonts w:ascii="Times New Roman" w:hAnsi="Times New Roman" w:cs="Times New Roman"/>
          <w:color w:val="000000"/>
          <w:sz w:val="20"/>
          <w:szCs w:val="20"/>
          <w:vertAlign w:val="subscript"/>
        </w:rPr>
        <w:t>3</w:t>
      </w:r>
      <w:r w:rsidRPr="00CF2D29">
        <w:rPr>
          <w:rFonts w:ascii="Times New Roman" w:hAnsi="Times New Roman" w:cs="Times New Roman"/>
          <w:color w:val="000000"/>
          <w:sz w:val="20"/>
          <w:szCs w:val="20"/>
        </w:rPr>
        <w:t xml:space="preserve"> &lt; t ≤ t</w:t>
      </w:r>
      <w:r w:rsidR="00EB465B" w:rsidRPr="00CF2D29">
        <w:rPr>
          <w:rFonts w:ascii="Times New Roman" w:hAnsi="Times New Roman" w:cs="Times New Roman"/>
          <w:color w:val="000000"/>
          <w:sz w:val="20"/>
          <w:szCs w:val="20"/>
          <w:vertAlign w:val="subscript"/>
        </w:rPr>
        <w:t>4</w:t>
      </w:r>
      <w:r w:rsidRPr="00CF2D29">
        <w:rPr>
          <w:rFonts w:ascii="Times New Roman" w:hAnsi="Times New Roman" w:cs="Times New Roman"/>
          <w:color w:val="000000"/>
          <w:sz w:val="20"/>
          <w:szCs w:val="20"/>
        </w:rPr>
        <w:t>):</w:t>
      </w:r>
    </w:p>
    <w:p w:rsidR="00E86EFC" w:rsidRPr="00CF2D29" w:rsidRDefault="002F6FEA" w:rsidP="00233E80">
      <w:pPr>
        <w:pStyle w:val="ListParagraph"/>
        <w:bidi w:val="0"/>
        <w:ind w:left="0" w:firstLine="270"/>
        <w:jc w:val="both"/>
        <w:rPr>
          <w:rFonts w:ascii="Times New Roman" w:hAnsi="Times New Roman" w:cs="Times New Roman"/>
          <w:color w:val="000000"/>
          <w:sz w:val="20"/>
          <w:szCs w:val="20"/>
        </w:rPr>
      </w:pPr>
      <w:r w:rsidRPr="00CF2D29">
        <w:rPr>
          <w:rFonts w:ascii="Times New Roman" w:hAnsi="Times New Roman" w:cs="Times New Roman"/>
          <w:color w:val="000000"/>
          <w:sz w:val="20"/>
          <w:szCs w:val="20"/>
        </w:rPr>
        <w:t xml:space="preserve">As shown in </w:t>
      </w:r>
      <w:r w:rsidR="00A86026">
        <w:rPr>
          <w:rFonts w:ascii="Times New Roman" w:hAnsi="Times New Roman" w:cs="Times New Roman"/>
          <w:color w:val="000000"/>
          <w:sz w:val="20"/>
          <w:szCs w:val="20"/>
        </w:rPr>
        <w:t>F</w:t>
      </w:r>
      <w:r w:rsidRPr="00CF2D29">
        <w:rPr>
          <w:rFonts w:ascii="Times New Roman" w:hAnsi="Times New Roman" w:cs="Times New Roman"/>
          <w:color w:val="000000"/>
          <w:sz w:val="20"/>
          <w:szCs w:val="20"/>
        </w:rPr>
        <w:t>ig .6(</w:t>
      </w:r>
      <w:r w:rsidR="00441D94" w:rsidRPr="00CF2D29">
        <w:rPr>
          <w:rFonts w:ascii="Times New Roman" w:hAnsi="Times New Roman" w:cs="Times New Roman"/>
          <w:color w:val="000000"/>
          <w:sz w:val="20"/>
          <w:szCs w:val="20"/>
        </w:rPr>
        <w:t>d</w:t>
      </w:r>
      <w:r w:rsidRPr="00CF2D29">
        <w:rPr>
          <w:rFonts w:ascii="Times New Roman" w:hAnsi="Times New Roman" w:cs="Times New Roman"/>
          <w:color w:val="000000"/>
          <w:sz w:val="20"/>
          <w:szCs w:val="20"/>
        </w:rPr>
        <w:t xml:space="preserve">), </w:t>
      </w:r>
      <w:r w:rsidR="00A86026">
        <w:rPr>
          <w:rFonts w:ascii="Times New Roman" w:hAnsi="Times New Roman" w:cs="Times New Roman"/>
          <w:color w:val="000000"/>
          <w:sz w:val="20"/>
          <w:szCs w:val="20"/>
        </w:rPr>
        <w:t>when</w:t>
      </w:r>
      <w:r w:rsidR="00660792" w:rsidRPr="00CF2D29">
        <w:rPr>
          <w:rFonts w:ascii="Times New Roman" w:hAnsi="Times New Roman" w:cs="Times New Roman"/>
          <w:color w:val="000000"/>
          <w:sz w:val="20"/>
          <w:szCs w:val="20"/>
        </w:rPr>
        <w:t xml:space="preserve"> </w:t>
      </w:r>
      <w:r w:rsidR="00A86026">
        <w:rPr>
          <w:rFonts w:ascii="Times New Roman" w:hAnsi="Times New Roman" w:cs="Times New Roman"/>
          <w:color w:val="000000"/>
          <w:sz w:val="20"/>
          <w:szCs w:val="20"/>
        </w:rPr>
        <w:t xml:space="preserve">the </w:t>
      </w:r>
      <w:r w:rsidR="00660792" w:rsidRPr="00CF2D29">
        <w:rPr>
          <w:rFonts w:ascii="Times New Roman" w:hAnsi="Times New Roman" w:cs="Times New Roman"/>
          <w:color w:val="000000"/>
          <w:sz w:val="20"/>
          <w:szCs w:val="20"/>
        </w:rPr>
        <w:t>parallel capacitor of main switch</w:t>
      </w:r>
      <w:r w:rsidR="00A86026">
        <w:rPr>
          <w:rFonts w:ascii="Times New Roman" w:hAnsi="Times New Roman" w:cs="Times New Roman"/>
          <w:color w:val="000000"/>
          <w:sz w:val="20"/>
          <w:szCs w:val="20"/>
        </w:rPr>
        <w:t xml:space="preserve"> is charged</w:t>
      </w:r>
      <w:r w:rsidR="00660792" w:rsidRPr="00CF2D29">
        <w:rPr>
          <w:rFonts w:ascii="Times New Roman" w:hAnsi="Times New Roman" w:cs="Times New Roman"/>
          <w:color w:val="000000"/>
          <w:sz w:val="20"/>
          <w:szCs w:val="20"/>
        </w:rPr>
        <w:t>, d</w:t>
      </w:r>
      <w:r w:rsidR="00E37628" w:rsidRPr="00CF2D29">
        <w:rPr>
          <w:rFonts w:ascii="Times New Roman" w:hAnsi="Times New Roman" w:cs="Times New Roman"/>
          <w:color w:val="000000"/>
          <w:sz w:val="20"/>
          <w:szCs w:val="20"/>
        </w:rPr>
        <w:t>iodes D</w:t>
      </w:r>
      <w:r w:rsidR="00E37628" w:rsidRPr="00CF2D29">
        <w:rPr>
          <w:rFonts w:ascii="Times New Roman" w:hAnsi="Times New Roman" w:cs="Times New Roman"/>
          <w:color w:val="000000"/>
          <w:sz w:val="20"/>
          <w:szCs w:val="20"/>
          <w:vertAlign w:val="subscript"/>
        </w:rPr>
        <w:t>1</w:t>
      </w:r>
      <w:r w:rsidR="00E37628" w:rsidRPr="00CF2D29">
        <w:rPr>
          <w:rFonts w:ascii="Times New Roman" w:hAnsi="Times New Roman" w:cs="Times New Roman"/>
          <w:color w:val="000000"/>
          <w:sz w:val="20"/>
          <w:szCs w:val="20"/>
        </w:rPr>
        <w:t xml:space="preserve"> and D</w:t>
      </w:r>
      <w:r w:rsidR="00E37628" w:rsidRPr="00CF2D29">
        <w:rPr>
          <w:rFonts w:ascii="Times New Roman" w:hAnsi="Times New Roman" w:cs="Times New Roman"/>
          <w:color w:val="000000"/>
          <w:sz w:val="20"/>
          <w:szCs w:val="20"/>
          <w:vertAlign w:val="subscript"/>
        </w:rPr>
        <w:t>2</w:t>
      </w:r>
      <w:r w:rsidR="00E37628" w:rsidRPr="00CF2D29">
        <w:rPr>
          <w:rFonts w:ascii="Times New Roman" w:hAnsi="Times New Roman" w:cs="Times New Roman"/>
          <w:color w:val="000000"/>
          <w:sz w:val="20"/>
          <w:szCs w:val="20"/>
        </w:rPr>
        <w:t xml:space="preserve"> </w:t>
      </w:r>
      <w:r w:rsidR="00A86026">
        <w:rPr>
          <w:rFonts w:ascii="Times New Roman" w:hAnsi="Times New Roman" w:cs="Times New Roman"/>
          <w:color w:val="000000"/>
          <w:sz w:val="20"/>
          <w:szCs w:val="20"/>
        </w:rPr>
        <w:t>turn on</w:t>
      </w:r>
      <w:r w:rsidR="00E37628" w:rsidRPr="00CF2D29">
        <w:rPr>
          <w:rFonts w:ascii="Times New Roman" w:hAnsi="Times New Roman" w:cs="Times New Roman"/>
          <w:color w:val="000000"/>
          <w:sz w:val="20"/>
          <w:szCs w:val="20"/>
        </w:rPr>
        <w:t xml:space="preserve"> and</w:t>
      </w:r>
      <w:r w:rsidR="00564ACD" w:rsidRPr="00CF2D29">
        <w:rPr>
          <w:rFonts w:ascii="Times New Roman" w:hAnsi="Times New Roman" w:cs="Times New Roman"/>
          <w:color w:val="000000"/>
          <w:sz w:val="20"/>
          <w:szCs w:val="20"/>
        </w:rPr>
        <w:t xml:space="preserve"> </w:t>
      </w:r>
      <w:r w:rsidR="002A16B8" w:rsidRPr="00CF2D29">
        <w:rPr>
          <w:rFonts w:ascii="Times New Roman" w:hAnsi="Times New Roman" w:cs="Times New Roman"/>
          <w:color w:val="000000"/>
          <w:sz w:val="20"/>
          <w:szCs w:val="20"/>
        </w:rPr>
        <w:t>L</w:t>
      </w:r>
      <w:r w:rsidR="002A16B8" w:rsidRPr="00CF2D29">
        <w:rPr>
          <w:rFonts w:ascii="Times New Roman" w:hAnsi="Times New Roman" w:cs="Times New Roman"/>
          <w:color w:val="000000"/>
          <w:sz w:val="20"/>
          <w:szCs w:val="20"/>
          <w:vertAlign w:val="subscript"/>
        </w:rPr>
        <w:t>1</w:t>
      </w:r>
      <w:r w:rsidR="002A16B8" w:rsidRPr="00CF2D29">
        <w:rPr>
          <w:rFonts w:ascii="Times New Roman" w:hAnsi="Times New Roman" w:cs="Times New Roman"/>
          <w:color w:val="000000"/>
          <w:sz w:val="20"/>
          <w:szCs w:val="20"/>
        </w:rPr>
        <w:t xml:space="preserve"> and L</w:t>
      </w:r>
      <w:r w:rsidR="009A59C1" w:rsidRPr="00CF2D29">
        <w:rPr>
          <w:rFonts w:ascii="Times New Roman" w:hAnsi="Times New Roman" w:cs="Times New Roman"/>
          <w:color w:val="000000"/>
          <w:sz w:val="20"/>
          <w:szCs w:val="20"/>
          <w:vertAlign w:val="subscript"/>
        </w:rPr>
        <w:t>2</w:t>
      </w:r>
      <w:r w:rsidR="009A59C1" w:rsidRPr="00CF2D29">
        <w:rPr>
          <w:rFonts w:ascii="Times New Roman" w:hAnsi="Times New Roman" w:cs="Times New Roman"/>
          <w:color w:val="000000"/>
          <w:sz w:val="20"/>
          <w:szCs w:val="20"/>
        </w:rPr>
        <w:t xml:space="preserve"> </w:t>
      </w:r>
      <w:r w:rsidR="00A86026">
        <w:rPr>
          <w:rFonts w:ascii="Times New Roman" w:hAnsi="Times New Roman" w:cs="Times New Roman"/>
          <w:color w:val="000000"/>
          <w:sz w:val="20"/>
          <w:szCs w:val="20"/>
        </w:rPr>
        <w:t>charge the output capacitor in parallel</w:t>
      </w:r>
      <w:r w:rsidR="00AE40AA" w:rsidRPr="00CF2D29">
        <w:rPr>
          <w:rFonts w:ascii="Times New Roman" w:hAnsi="Times New Roman" w:cs="Times New Roman"/>
          <w:color w:val="000000"/>
          <w:sz w:val="20"/>
          <w:szCs w:val="20"/>
        </w:rPr>
        <w:t>.</w:t>
      </w:r>
      <w:r w:rsidR="00040B20" w:rsidRPr="00CF2D29">
        <w:rPr>
          <w:rFonts w:ascii="Times New Roman" w:hAnsi="Times New Roman" w:cs="Times New Roman"/>
          <w:color w:val="000000"/>
          <w:sz w:val="20"/>
          <w:szCs w:val="20"/>
        </w:rPr>
        <w:t xml:space="preserve"> </w:t>
      </w:r>
      <w:r w:rsidR="00501F1D" w:rsidRPr="00CF2D29">
        <w:rPr>
          <w:rFonts w:ascii="Times New Roman" w:hAnsi="Times New Roman" w:cs="Times New Roman"/>
          <w:color w:val="000000"/>
          <w:sz w:val="20"/>
          <w:szCs w:val="20"/>
        </w:rPr>
        <w:t>O</w:t>
      </w:r>
      <w:r w:rsidR="006A0650" w:rsidRPr="00CF2D29">
        <w:rPr>
          <w:rFonts w:ascii="Times New Roman" w:hAnsi="Times New Roman" w:cs="Times New Roman"/>
          <w:color w:val="000000"/>
          <w:sz w:val="20"/>
          <w:szCs w:val="20"/>
        </w:rPr>
        <w:t>n the other hand,</w:t>
      </w:r>
      <w:r w:rsidR="009D5952" w:rsidRPr="00CF2D29">
        <w:rPr>
          <w:rFonts w:ascii="Times New Roman" w:hAnsi="Times New Roman" w:cs="Times New Roman"/>
          <w:color w:val="000000"/>
          <w:sz w:val="20"/>
          <w:szCs w:val="20"/>
        </w:rPr>
        <w:t xml:space="preserve"> </w:t>
      </w:r>
      <w:r w:rsidR="009C7C79" w:rsidRPr="00CF2D29">
        <w:rPr>
          <w:rFonts w:ascii="Times New Roman" w:hAnsi="Times New Roman" w:cs="Times New Roman"/>
          <w:color w:val="000000"/>
          <w:sz w:val="20"/>
          <w:szCs w:val="20"/>
        </w:rPr>
        <w:t xml:space="preserve">the </w:t>
      </w:r>
      <w:r w:rsidR="006A0650" w:rsidRPr="00CF2D29">
        <w:rPr>
          <w:rFonts w:ascii="Times New Roman" w:hAnsi="Times New Roman" w:cs="Times New Roman"/>
          <w:color w:val="000000"/>
          <w:sz w:val="20"/>
          <w:szCs w:val="20"/>
        </w:rPr>
        <w:t>leakage induct</w:t>
      </w:r>
      <w:r w:rsidR="0043617B" w:rsidRPr="00CF2D29">
        <w:rPr>
          <w:rFonts w:ascii="Times New Roman" w:hAnsi="Times New Roman" w:cs="Times New Roman"/>
          <w:color w:val="000000"/>
          <w:sz w:val="20"/>
          <w:szCs w:val="20"/>
        </w:rPr>
        <w:t>or</w:t>
      </w:r>
      <w:r w:rsidR="0037028F" w:rsidRPr="00CF2D29">
        <w:rPr>
          <w:rFonts w:ascii="Times New Roman" w:hAnsi="Times New Roman" w:cs="Times New Roman"/>
          <w:color w:val="000000"/>
          <w:sz w:val="20"/>
          <w:szCs w:val="20"/>
        </w:rPr>
        <w:t xml:space="preserve"> energy </w:t>
      </w:r>
      <w:r w:rsidR="00A86026">
        <w:rPr>
          <w:rFonts w:ascii="Times New Roman" w:hAnsi="Times New Roman" w:cs="Times New Roman"/>
          <w:color w:val="000000"/>
          <w:sz w:val="20"/>
          <w:szCs w:val="20"/>
        </w:rPr>
        <w:t>is</w:t>
      </w:r>
      <w:r w:rsidR="006A0650" w:rsidRPr="00CF2D29">
        <w:rPr>
          <w:rFonts w:ascii="Times New Roman" w:hAnsi="Times New Roman" w:cs="Times New Roman"/>
          <w:color w:val="000000"/>
          <w:sz w:val="20"/>
          <w:szCs w:val="20"/>
        </w:rPr>
        <w:t xml:space="preserve"> absorbed </w:t>
      </w:r>
      <w:r w:rsidR="002B6FC7" w:rsidRPr="00CF2D29">
        <w:rPr>
          <w:rFonts w:ascii="Times New Roman" w:hAnsi="Times New Roman" w:cs="Times New Roman"/>
          <w:color w:val="000000"/>
          <w:sz w:val="20"/>
          <w:szCs w:val="20"/>
        </w:rPr>
        <w:t>by</w:t>
      </w:r>
      <w:r w:rsidR="006A0650" w:rsidRPr="00CF2D29">
        <w:rPr>
          <w:rFonts w:ascii="Times New Roman" w:hAnsi="Times New Roman" w:cs="Times New Roman"/>
          <w:color w:val="000000"/>
          <w:sz w:val="20"/>
          <w:szCs w:val="20"/>
        </w:rPr>
        <w:t xml:space="preserve"> output</w:t>
      </w:r>
      <w:r w:rsidR="00864ACE" w:rsidRPr="00CF2D29">
        <w:rPr>
          <w:rFonts w:ascii="Times New Roman" w:hAnsi="Times New Roman" w:cs="Times New Roman"/>
          <w:color w:val="000000"/>
          <w:sz w:val="20"/>
          <w:szCs w:val="20"/>
        </w:rPr>
        <w:t>.</w:t>
      </w:r>
      <w:r w:rsidR="00FC7967" w:rsidRPr="00CF2D29">
        <w:rPr>
          <w:color w:val="000000"/>
        </w:rPr>
        <w:t xml:space="preserve"> </w:t>
      </w:r>
      <w:r w:rsidR="00FC7967" w:rsidRPr="00CF2D29">
        <w:rPr>
          <w:rFonts w:ascii="Times New Roman" w:hAnsi="Times New Roman" w:cs="Times New Roman"/>
          <w:color w:val="000000"/>
          <w:sz w:val="20"/>
          <w:szCs w:val="20"/>
        </w:rPr>
        <w:t xml:space="preserve">After full discharge parallel capacitor of auxiliary switch </w:t>
      </w:r>
      <w:r w:rsidR="007D30DF" w:rsidRPr="00CF2D29">
        <w:rPr>
          <w:rFonts w:ascii="Times New Roman" w:hAnsi="Times New Roman" w:cs="Times New Roman"/>
          <w:color w:val="000000"/>
          <w:sz w:val="20"/>
          <w:szCs w:val="20"/>
        </w:rPr>
        <w:t>in</w:t>
      </w:r>
      <w:r w:rsidR="00FC7967" w:rsidRPr="00CF2D29">
        <w:rPr>
          <w:rFonts w:ascii="Times New Roman" w:hAnsi="Times New Roman" w:cs="Times New Roman"/>
          <w:color w:val="000000"/>
          <w:sz w:val="20"/>
          <w:szCs w:val="20"/>
        </w:rPr>
        <w:t xml:space="preserve"> C, </w:t>
      </w:r>
      <w:r w:rsidR="000E453C" w:rsidRPr="00CF2D29">
        <w:rPr>
          <w:rFonts w:ascii="Times New Roman" w:hAnsi="Times New Roman" w:cs="Times New Roman"/>
          <w:color w:val="000000"/>
          <w:sz w:val="20"/>
          <w:szCs w:val="20"/>
        </w:rPr>
        <w:t xml:space="preserve">intrinsic </w:t>
      </w:r>
      <w:r w:rsidR="00FC7967" w:rsidRPr="00CF2D29">
        <w:rPr>
          <w:rFonts w:ascii="Times New Roman" w:hAnsi="Times New Roman" w:cs="Times New Roman"/>
          <w:color w:val="000000"/>
          <w:sz w:val="20"/>
          <w:szCs w:val="20"/>
        </w:rPr>
        <w:t xml:space="preserve">anti-parallel diode of this switch is </w:t>
      </w:r>
      <w:r w:rsidR="00233E80">
        <w:rPr>
          <w:rFonts w:ascii="Times New Roman" w:hAnsi="Times New Roman" w:cs="Times New Roman"/>
          <w:color w:val="000000"/>
          <w:sz w:val="20"/>
          <w:szCs w:val="20"/>
        </w:rPr>
        <w:t>turn</w:t>
      </w:r>
      <w:r w:rsidR="00FC7967" w:rsidRPr="00CF2D29">
        <w:rPr>
          <w:rFonts w:ascii="Times New Roman" w:hAnsi="Times New Roman" w:cs="Times New Roman"/>
          <w:color w:val="000000"/>
          <w:sz w:val="20"/>
          <w:szCs w:val="20"/>
        </w:rPr>
        <w:t>-on and energy</w:t>
      </w:r>
      <w:r w:rsidR="003F381F" w:rsidRPr="00CF2D29">
        <w:rPr>
          <w:rFonts w:ascii="Times New Roman" w:hAnsi="Times New Roman" w:cs="Times New Roman"/>
          <w:color w:val="000000"/>
          <w:sz w:val="20"/>
          <w:szCs w:val="20"/>
        </w:rPr>
        <w:t xml:space="preserve"> of </w:t>
      </w:r>
      <w:r w:rsidR="00233E80">
        <w:rPr>
          <w:rFonts w:ascii="Times New Roman" w:hAnsi="Times New Roman" w:cs="Times New Roman"/>
          <w:color w:val="000000"/>
          <w:sz w:val="20"/>
          <w:szCs w:val="20"/>
        </w:rPr>
        <w:t>leakage</w:t>
      </w:r>
      <w:r w:rsidR="003F381F" w:rsidRPr="00CF2D29">
        <w:rPr>
          <w:rFonts w:ascii="Times New Roman" w:hAnsi="Times New Roman" w:cs="Times New Roman"/>
          <w:color w:val="000000"/>
          <w:sz w:val="20"/>
          <w:szCs w:val="20"/>
        </w:rPr>
        <w:t xml:space="preserve"> inductor</w:t>
      </w:r>
      <w:r w:rsidR="00FC7967" w:rsidRPr="00CF2D29">
        <w:rPr>
          <w:rFonts w:ascii="Times New Roman" w:hAnsi="Times New Roman" w:cs="Times New Roman"/>
          <w:color w:val="000000"/>
          <w:sz w:val="20"/>
          <w:szCs w:val="20"/>
        </w:rPr>
        <w:t xml:space="preserve"> during this mode</w:t>
      </w:r>
      <w:r w:rsidR="00373003" w:rsidRPr="00CF2D29">
        <w:rPr>
          <w:rFonts w:ascii="Times New Roman" w:hAnsi="Times New Roman" w:cs="Times New Roman"/>
          <w:color w:val="000000"/>
          <w:sz w:val="20"/>
          <w:szCs w:val="20"/>
        </w:rPr>
        <w:t xml:space="preserve"> </w:t>
      </w:r>
      <w:r w:rsidR="00233E80">
        <w:rPr>
          <w:rFonts w:ascii="Times New Roman" w:hAnsi="Times New Roman" w:cs="Times New Roman"/>
          <w:color w:val="000000"/>
          <w:sz w:val="20"/>
          <w:szCs w:val="20"/>
        </w:rPr>
        <w:t xml:space="preserve">is </w:t>
      </w:r>
      <w:r w:rsidR="00373003" w:rsidRPr="00CF2D29">
        <w:rPr>
          <w:rFonts w:ascii="Times New Roman" w:hAnsi="Times New Roman" w:cs="Times New Roman"/>
          <w:color w:val="000000"/>
          <w:sz w:val="20"/>
          <w:szCs w:val="20"/>
        </w:rPr>
        <w:t>absorbed by series capacitor C</w:t>
      </w:r>
      <w:r w:rsidR="00FC7967" w:rsidRPr="00CF2D29">
        <w:rPr>
          <w:rFonts w:ascii="Times New Roman" w:hAnsi="Times New Roman" w:cs="Times New Roman"/>
          <w:color w:val="000000"/>
          <w:sz w:val="20"/>
          <w:szCs w:val="20"/>
        </w:rPr>
        <w:t xml:space="preserve"> in path of </w:t>
      </w:r>
      <w:r w:rsidR="007D30DF" w:rsidRPr="00CF2D29">
        <w:rPr>
          <w:rFonts w:ascii="Times New Roman" w:hAnsi="Times New Roman" w:cs="Times New Roman"/>
          <w:color w:val="000000"/>
          <w:sz w:val="20"/>
          <w:szCs w:val="20"/>
        </w:rPr>
        <w:t xml:space="preserve">power </w:t>
      </w:r>
      <w:r w:rsidR="00FC7967" w:rsidRPr="00CF2D29">
        <w:rPr>
          <w:rFonts w:ascii="Times New Roman" w:hAnsi="Times New Roman" w:cs="Times New Roman"/>
          <w:color w:val="000000"/>
          <w:sz w:val="20"/>
          <w:szCs w:val="20"/>
        </w:rPr>
        <w:t>transmission</w:t>
      </w:r>
      <w:bookmarkStart w:id="25" w:name="OLE_LINK15"/>
      <w:r w:rsidR="007808A3" w:rsidRPr="00CF2D29">
        <w:rPr>
          <w:rFonts w:ascii="Times New Roman" w:hAnsi="Times New Roman" w:cs="Times New Roman"/>
          <w:color w:val="000000"/>
          <w:sz w:val="20"/>
          <w:szCs w:val="20"/>
        </w:rPr>
        <w:t>.</w:t>
      </w:r>
      <w:bookmarkEnd w:id="25"/>
      <w:r w:rsidR="00C52E0F" w:rsidRPr="00CF2D29">
        <w:rPr>
          <w:color w:val="000000"/>
        </w:rPr>
        <w:t xml:space="preserve"> </w:t>
      </w:r>
      <w:r w:rsidR="00233E80">
        <w:rPr>
          <w:rFonts w:ascii="Times New Roman" w:hAnsi="Times New Roman" w:cs="Times New Roman"/>
          <w:color w:val="000000"/>
          <w:sz w:val="20"/>
          <w:szCs w:val="20"/>
        </w:rPr>
        <w:t>During this mode,</w:t>
      </w:r>
      <w:r w:rsidR="003F39E8" w:rsidRPr="00CF2D29">
        <w:rPr>
          <w:rFonts w:ascii="Times New Roman" w:hAnsi="Times New Roman" w:cs="Times New Roman"/>
          <w:color w:val="000000"/>
          <w:sz w:val="20"/>
          <w:szCs w:val="20"/>
        </w:rPr>
        <w:t xml:space="preserve"> Q</w:t>
      </w:r>
      <w:r w:rsidR="003F39E8" w:rsidRPr="00CF2D29">
        <w:rPr>
          <w:rFonts w:ascii="Times New Roman" w:hAnsi="Times New Roman" w:cs="Times New Roman"/>
          <w:color w:val="000000"/>
          <w:sz w:val="20"/>
          <w:szCs w:val="20"/>
          <w:vertAlign w:val="subscript"/>
        </w:rPr>
        <w:t>2</w:t>
      </w:r>
      <w:r w:rsidR="00233E80">
        <w:rPr>
          <w:rFonts w:ascii="Times New Roman" w:hAnsi="Times New Roman" w:cs="Times New Roman"/>
          <w:color w:val="000000"/>
          <w:sz w:val="20"/>
          <w:szCs w:val="20"/>
        </w:rPr>
        <w:t xml:space="preserve"> can be turned on under</w:t>
      </w:r>
      <w:r w:rsidR="003F39E8" w:rsidRPr="00CF2D29">
        <w:rPr>
          <w:rFonts w:ascii="Times New Roman" w:hAnsi="Times New Roman" w:cs="Times New Roman"/>
          <w:color w:val="000000"/>
          <w:sz w:val="20"/>
          <w:szCs w:val="20"/>
        </w:rPr>
        <w:t xml:space="preserve"> ZVS condition. </w:t>
      </w:r>
    </w:p>
    <w:p w:rsidR="00F77D39" w:rsidRPr="00CF2D29" w:rsidRDefault="00F77D39" w:rsidP="00EB465B">
      <w:pPr>
        <w:pStyle w:val="ListParagraph"/>
        <w:bidi w:val="0"/>
        <w:ind w:left="0"/>
        <w:jc w:val="both"/>
        <w:rPr>
          <w:rFonts w:ascii="Times New Roman" w:hAnsi="Times New Roman" w:cs="Times New Roman"/>
          <w:color w:val="000000"/>
          <w:sz w:val="20"/>
          <w:szCs w:val="20"/>
        </w:rPr>
      </w:pPr>
    </w:p>
    <w:p w:rsidR="00E55188" w:rsidRPr="00CF2D29" w:rsidRDefault="00E55188" w:rsidP="00F77D39">
      <w:pPr>
        <w:pStyle w:val="ListParagraph"/>
        <w:bidi w:val="0"/>
        <w:ind w:left="0"/>
        <w:jc w:val="both"/>
        <w:rPr>
          <w:rFonts w:ascii="Times New Roman" w:hAnsi="Times New Roman" w:cs="Times New Roman"/>
          <w:color w:val="000000"/>
          <w:sz w:val="20"/>
          <w:szCs w:val="20"/>
        </w:rPr>
      </w:pPr>
      <w:r w:rsidRPr="00CF2D29">
        <w:rPr>
          <w:rFonts w:ascii="Times New Roman" w:hAnsi="Times New Roman" w:cs="Times New Roman"/>
          <w:color w:val="000000"/>
          <w:sz w:val="20"/>
          <w:szCs w:val="20"/>
        </w:rPr>
        <w:t>Mode</w:t>
      </w:r>
      <w:r w:rsidR="00A66434" w:rsidRPr="00CF2D29">
        <w:rPr>
          <w:rFonts w:ascii="Times New Roman" w:hAnsi="Times New Roman" w:cs="Times New Roman"/>
          <w:color w:val="000000"/>
          <w:sz w:val="20"/>
          <w:szCs w:val="20"/>
        </w:rPr>
        <w:t>5</w:t>
      </w:r>
      <w:r w:rsidRPr="00CF2D29">
        <w:rPr>
          <w:rFonts w:ascii="Times New Roman" w:hAnsi="Times New Roman" w:cs="Times New Roman"/>
          <w:color w:val="000000"/>
          <w:sz w:val="20"/>
          <w:szCs w:val="20"/>
        </w:rPr>
        <w:t xml:space="preserve"> (t</w:t>
      </w:r>
      <w:r w:rsidR="00EB465B" w:rsidRPr="00CF2D29">
        <w:rPr>
          <w:rFonts w:ascii="Times New Roman" w:hAnsi="Times New Roman" w:cs="Times New Roman"/>
          <w:color w:val="000000"/>
          <w:sz w:val="20"/>
          <w:szCs w:val="20"/>
          <w:vertAlign w:val="subscript"/>
        </w:rPr>
        <w:t>4</w:t>
      </w:r>
      <w:r w:rsidRPr="00CF2D29">
        <w:rPr>
          <w:rFonts w:ascii="Times New Roman" w:hAnsi="Times New Roman" w:cs="Times New Roman"/>
          <w:color w:val="000000"/>
          <w:sz w:val="20"/>
          <w:szCs w:val="20"/>
        </w:rPr>
        <w:t xml:space="preserve"> &lt; t ≤ t</w:t>
      </w:r>
      <w:r w:rsidR="00EB465B" w:rsidRPr="00CF2D29">
        <w:rPr>
          <w:rFonts w:ascii="Times New Roman" w:hAnsi="Times New Roman" w:cs="Times New Roman"/>
          <w:color w:val="000000"/>
          <w:sz w:val="20"/>
          <w:szCs w:val="20"/>
          <w:vertAlign w:val="subscript"/>
        </w:rPr>
        <w:t>5</w:t>
      </w:r>
      <w:r w:rsidRPr="00CF2D29">
        <w:rPr>
          <w:rFonts w:ascii="Times New Roman" w:hAnsi="Times New Roman" w:cs="Times New Roman"/>
          <w:color w:val="000000"/>
          <w:sz w:val="20"/>
          <w:szCs w:val="20"/>
        </w:rPr>
        <w:t xml:space="preserve">): </w:t>
      </w:r>
    </w:p>
    <w:p w:rsidR="00630133" w:rsidRPr="00CF2D29" w:rsidRDefault="002F6FEA" w:rsidP="00233E80">
      <w:pPr>
        <w:pStyle w:val="ListParagraph"/>
        <w:bidi w:val="0"/>
        <w:ind w:left="0" w:firstLine="270"/>
        <w:jc w:val="both"/>
        <w:rPr>
          <w:rFonts w:ascii="Times New Roman" w:hAnsi="Times New Roman" w:cs="Times New Roman"/>
          <w:color w:val="000000"/>
          <w:sz w:val="20"/>
          <w:szCs w:val="20"/>
        </w:rPr>
      </w:pPr>
      <w:r w:rsidRPr="00CF2D29">
        <w:rPr>
          <w:rFonts w:ascii="Times New Roman" w:hAnsi="Times New Roman" w:cs="Times New Roman"/>
          <w:color w:val="000000"/>
          <w:sz w:val="20"/>
          <w:szCs w:val="20"/>
        </w:rPr>
        <w:t xml:space="preserve">As shown in </w:t>
      </w:r>
      <w:r w:rsidR="00233E80">
        <w:rPr>
          <w:rFonts w:ascii="Times New Roman" w:hAnsi="Times New Roman" w:cs="Times New Roman"/>
          <w:color w:val="000000"/>
          <w:sz w:val="20"/>
          <w:szCs w:val="20"/>
        </w:rPr>
        <w:t>F</w:t>
      </w:r>
      <w:r w:rsidRPr="00CF2D29">
        <w:rPr>
          <w:rFonts w:ascii="Times New Roman" w:hAnsi="Times New Roman" w:cs="Times New Roman"/>
          <w:color w:val="000000"/>
          <w:sz w:val="20"/>
          <w:szCs w:val="20"/>
        </w:rPr>
        <w:t>ig .6(</w:t>
      </w:r>
      <w:r w:rsidR="00441D94" w:rsidRPr="00CF2D29">
        <w:rPr>
          <w:rFonts w:ascii="Times New Roman" w:hAnsi="Times New Roman" w:cs="Times New Roman"/>
          <w:color w:val="000000"/>
          <w:sz w:val="20"/>
          <w:szCs w:val="20"/>
        </w:rPr>
        <w:t>e</w:t>
      </w:r>
      <w:r w:rsidRPr="00CF2D29">
        <w:rPr>
          <w:rFonts w:ascii="Times New Roman" w:hAnsi="Times New Roman" w:cs="Times New Roman"/>
          <w:color w:val="000000"/>
          <w:sz w:val="20"/>
          <w:szCs w:val="20"/>
        </w:rPr>
        <w:t xml:space="preserve">), </w:t>
      </w:r>
      <w:r w:rsidR="00233E80">
        <w:rPr>
          <w:rFonts w:ascii="Times New Roman" w:hAnsi="Times New Roman" w:cs="Times New Roman"/>
          <w:color w:val="000000"/>
          <w:sz w:val="20"/>
          <w:szCs w:val="20"/>
        </w:rPr>
        <w:t>by turning</w:t>
      </w:r>
      <w:r w:rsidR="0001789F" w:rsidRPr="00CF2D29">
        <w:rPr>
          <w:rFonts w:ascii="Times New Roman" w:hAnsi="Times New Roman" w:cs="Times New Roman"/>
          <w:color w:val="000000"/>
          <w:sz w:val="20"/>
          <w:szCs w:val="20"/>
        </w:rPr>
        <w:t xml:space="preserve"> Q</w:t>
      </w:r>
      <w:r w:rsidR="0001789F" w:rsidRPr="00CF2D29">
        <w:rPr>
          <w:rFonts w:ascii="Times New Roman" w:hAnsi="Times New Roman" w:cs="Times New Roman"/>
          <w:color w:val="000000"/>
          <w:sz w:val="20"/>
          <w:szCs w:val="20"/>
          <w:vertAlign w:val="subscript"/>
        </w:rPr>
        <w:t>2</w:t>
      </w:r>
      <w:r w:rsidR="0001789F" w:rsidRPr="00CF2D29">
        <w:rPr>
          <w:rFonts w:ascii="Times New Roman" w:hAnsi="Times New Roman" w:cs="Times New Roman"/>
          <w:color w:val="000000"/>
          <w:sz w:val="20"/>
          <w:szCs w:val="20"/>
        </w:rPr>
        <w:t xml:space="preserve"> </w:t>
      </w:r>
      <w:r w:rsidR="00233E80">
        <w:rPr>
          <w:rFonts w:ascii="Times New Roman" w:hAnsi="Times New Roman" w:cs="Times New Roman"/>
          <w:color w:val="000000"/>
          <w:sz w:val="20"/>
          <w:szCs w:val="20"/>
        </w:rPr>
        <w:t>on, when leakage inductor current become zero, then its current increases in the other direction and the energy stored in C is transferred to the output through coupled inductors</w:t>
      </w:r>
      <w:r w:rsidR="002C0ADA" w:rsidRPr="00CF2D29">
        <w:rPr>
          <w:rFonts w:ascii="Times New Roman" w:hAnsi="Times New Roman" w:cs="Times New Roman"/>
          <w:color w:val="000000"/>
          <w:sz w:val="20"/>
          <w:szCs w:val="20"/>
        </w:rPr>
        <w:t>.</w:t>
      </w:r>
    </w:p>
    <w:p w:rsidR="002102EF" w:rsidRPr="00CF2D29" w:rsidRDefault="002102EF" w:rsidP="00B072AC">
      <w:pPr>
        <w:pStyle w:val="ListParagraph"/>
        <w:bidi w:val="0"/>
        <w:ind w:left="0"/>
        <w:jc w:val="both"/>
        <w:rPr>
          <w:rFonts w:ascii="Times New Roman" w:hAnsi="Times New Roman" w:cs="Times New Roman"/>
          <w:color w:val="000000"/>
          <w:sz w:val="20"/>
          <w:szCs w:val="20"/>
        </w:rPr>
      </w:pPr>
    </w:p>
    <w:p w:rsidR="007678B7" w:rsidRPr="00CF2D29" w:rsidRDefault="007678B7" w:rsidP="00EB465B">
      <w:pPr>
        <w:pStyle w:val="ListParagraph"/>
        <w:bidi w:val="0"/>
        <w:ind w:left="0"/>
        <w:jc w:val="both"/>
        <w:rPr>
          <w:rFonts w:ascii="Times New Roman" w:hAnsi="Times New Roman" w:cs="Times New Roman"/>
          <w:color w:val="000000"/>
          <w:sz w:val="20"/>
          <w:szCs w:val="20"/>
        </w:rPr>
      </w:pPr>
      <w:r w:rsidRPr="00CF2D29">
        <w:rPr>
          <w:rFonts w:ascii="Times New Roman" w:hAnsi="Times New Roman" w:cs="Times New Roman"/>
          <w:color w:val="000000"/>
          <w:sz w:val="20"/>
          <w:szCs w:val="20"/>
        </w:rPr>
        <w:t>Mode</w:t>
      </w:r>
      <w:r w:rsidR="00B072AC" w:rsidRPr="00CF2D29">
        <w:rPr>
          <w:rFonts w:ascii="Times New Roman" w:hAnsi="Times New Roman" w:cs="Times New Roman"/>
          <w:color w:val="000000"/>
          <w:sz w:val="20"/>
          <w:szCs w:val="20"/>
        </w:rPr>
        <w:t>6</w:t>
      </w:r>
      <w:r w:rsidRPr="00CF2D29">
        <w:rPr>
          <w:rFonts w:ascii="Times New Roman" w:hAnsi="Times New Roman" w:cs="Times New Roman"/>
          <w:color w:val="000000"/>
          <w:sz w:val="20"/>
          <w:szCs w:val="20"/>
        </w:rPr>
        <w:t xml:space="preserve"> (t</w:t>
      </w:r>
      <w:r w:rsidR="00EB465B" w:rsidRPr="00CF2D29">
        <w:rPr>
          <w:rFonts w:ascii="Times New Roman" w:hAnsi="Times New Roman" w:cs="Times New Roman"/>
          <w:color w:val="000000"/>
          <w:sz w:val="20"/>
          <w:szCs w:val="20"/>
          <w:vertAlign w:val="subscript"/>
        </w:rPr>
        <w:t>5</w:t>
      </w:r>
      <w:r w:rsidRPr="00CF2D29">
        <w:rPr>
          <w:rFonts w:ascii="Times New Roman" w:hAnsi="Times New Roman" w:cs="Times New Roman"/>
          <w:color w:val="000000"/>
          <w:sz w:val="20"/>
          <w:szCs w:val="20"/>
        </w:rPr>
        <w:t xml:space="preserve"> &lt; t ≤ t</w:t>
      </w:r>
      <w:r w:rsidR="00EB465B" w:rsidRPr="00CF2D29">
        <w:rPr>
          <w:rFonts w:ascii="Times New Roman" w:hAnsi="Times New Roman" w:cs="Times New Roman"/>
          <w:color w:val="000000"/>
          <w:sz w:val="20"/>
          <w:szCs w:val="20"/>
          <w:vertAlign w:val="subscript"/>
        </w:rPr>
        <w:t>6</w:t>
      </w:r>
      <w:r w:rsidRPr="00CF2D29">
        <w:rPr>
          <w:rFonts w:ascii="Times New Roman" w:hAnsi="Times New Roman" w:cs="Times New Roman"/>
          <w:color w:val="000000"/>
          <w:sz w:val="20"/>
          <w:szCs w:val="20"/>
        </w:rPr>
        <w:t xml:space="preserve">): </w:t>
      </w:r>
    </w:p>
    <w:p w:rsidR="00237F95" w:rsidRPr="00237F95" w:rsidRDefault="00E405A9" w:rsidP="00237F95">
      <w:pPr>
        <w:pStyle w:val="BodyText"/>
        <w:rPr>
          <w:color w:val="000000"/>
          <w:lang w:val="en-US" w:bidi="fa-IR"/>
        </w:rPr>
      </w:pPr>
      <w:r w:rsidRPr="00CF2D29">
        <w:rPr>
          <w:color w:val="000000"/>
        </w:rPr>
        <w:t xml:space="preserve">As shown in </w:t>
      </w:r>
      <w:r w:rsidR="00233E80">
        <w:rPr>
          <w:color w:val="000000"/>
          <w:lang w:val="en-US"/>
        </w:rPr>
        <w:t>F</w:t>
      </w:r>
      <w:proofErr w:type="spellStart"/>
      <w:r w:rsidRPr="00CF2D29">
        <w:rPr>
          <w:color w:val="000000"/>
        </w:rPr>
        <w:t>ig</w:t>
      </w:r>
      <w:proofErr w:type="spellEnd"/>
      <w:r w:rsidRPr="00CF2D29">
        <w:rPr>
          <w:color w:val="000000"/>
        </w:rPr>
        <w:t xml:space="preserve"> .6(</w:t>
      </w:r>
      <w:r w:rsidR="00B267A0" w:rsidRPr="00CF2D29">
        <w:rPr>
          <w:color w:val="000000"/>
          <w:lang w:val="en-US"/>
        </w:rPr>
        <w:t>f</w:t>
      </w:r>
      <w:r w:rsidRPr="00CF2D29">
        <w:rPr>
          <w:color w:val="000000"/>
        </w:rPr>
        <w:t>),</w:t>
      </w:r>
      <w:r w:rsidRPr="00CF2D29">
        <w:rPr>
          <w:color w:val="000000"/>
          <w:lang w:val="en-US"/>
        </w:rPr>
        <w:t xml:space="preserve"> </w:t>
      </w:r>
      <w:r w:rsidR="00233E80">
        <w:rPr>
          <w:color w:val="000000"/>
          <w:lang w:val="en-US"/>
        </w:rPr>
        <w:t>a</w:t>
      </w:r>
      <w:r w:rsidR="007E7FF8" w:rsidRPr="00CF2D29">
        <w:rPr>
          <w:color w:val="000000"/>
          <w:lang w:val="en-US"/>
        </w:rPr>
        <w:t>uxiliary</w:t>
      </w:r>
      <w:r w:rsidR="004D49A6" w:rsidRPr="00CF2D29">
        <w:rPr>
          <w:color w:val="000000"/>
        </w:rPr>
        <w:t xml:space="preserve"> switch Q</w:t>
      </w:r>
      <w:r w:rsidR="004D49A6" w:rsidRPr="00CF2D29">
        <w:rPr>
          <w:color w:val="000000"/>
          <w:vertAlign w:val="subscript"/>
        </w:rPr>
        <w:t>2</w:t>
      </w:r>
      <w:r w:rsidR="004D49A6" w:rsidRPr="00CF2D29">
        <w:rPr>
          <w:color w:val="000000"/>
        </w:rPr>
        <w:t xml:space="preserve"> </w:t>
      </w:r>
      <w:r w:rsidR="00233E80">
        <w:rPr>
          <w:color w:val="000000"/>
          <w:lang w:val="en-US"/>
        </w:rPr>
        <w:t xml:space="preserve">is turned off under ZVS condition due to parallel </w:t>
      </w:r>
      <w:proofErr w:type="spellStart"/>
      <w:r w:rsidR="00233E80">
        <w:rPr>
          <w:color w:val="000000"/>
          <w:lang w:val="en-US"/>
        </w:rPr>
        <w:t>snubber</w:t>
      </w:r>
      <w:proofErr w:type="spellEnd"/>
      <w:r w:rsidR="00233E80">
        <w:rPr>
          <w:color w:val="000000"/>
          <w:lang w:val="en-US"/>
        </w:rPr>
        <w:t xml:space="preserve"> capacitor</w:t>
      </w:r>
      <w:r w:rsidR="0039669E" w:rsidRPr="00CF2D29">
        <w:rPr>
          <w:color w:val="000000"/>
        </w:rPr>
        <w:t>.</w:t>
      </w:r>
      <w:r w:rsidR="006D44AD" w:rsidRPr="00CF2D29">
        <w:rPr>
          <w:rFonts w:hint="cs"/>
          <w:color w:val="000000"/>
          <w:rtl/>
        </w:rPr>
        <w:t xml:space="preserve"> </w:t>
      </w:r>
      <w:r w:rsidR="00233E80">
        <w:rPr>
          <w:color w:val="000000"/>
          <w:lang w:val="en-US"/>
        </w:rPr>
        <w:t>Then</w:t>
      </w:r>
      <w:r w:rsidR="00237A2A" w:rsidRPr="00CF2D29">
        <w:rPr>
          <w:color w:val="000000"/>
        </w:rPr>
        <w:t xml:space="preserve"> leakage inductor current</w:t>
      </w:r>
      <w:r w:rsidR="00233E80">
        <w:rPr>
          <w:color w:val="000000"/>
          <w:lang w:val="en-US"/>
        </w:rPr>
        <w:t>,</w:t>
      </w:r>
      <w:r w:rsidR="00F8071E" w:rsidRPr="00CF2D29">
        <w:rPr>
          <w:color w:val="000000"/>
        </w:rPr>
        <w:t xml:space="preserve"> </w:t>
      </w:r>
      <w:r w:rsidR="00453075" w:rsidRPr="00CF2D29">
        <w:rPr>
          <w:color w:val="000000"/>
          <w:lang w:val="en-US"/>
        </w:rPr>
        <w:t>dis</w:t>
      </w:r>
      <w:r w:rsidR="00757573" w:rsidRPr="00CF2D29">
        <w:rPr>
          <w:color w:val="000000"/>
          <w:lang w:val="en-US"/>
        </w:rPr>
        <w:t>charg</w:t>
      </w:r>
      <w:r w:rsidR="00233E80">
        <w:rPr>
          <w:color w:val="000000"/>
          <w:lang w:val="en-US"/>
        </w:rPr>
        <w:t>es the</w:t>
      </w:r>
      <w:r w:rsidR="00757573" w:rsidRPr="00CF2D29">
        <w:rPr>
          <w:color w:val="000000"/>
          <w:lang w:val="en-US"/>
        </w:rPr>
        <w:t xml:space="preserve"> parallel capacitor of main switch and charg</w:t>
      </w:r>
      <w:r w:rsidR="00233E80">
        <w:rPr>
          <w:color w:val="000000"/>
          <w:lang w:val="en-US"/>
        </w:rPr>
        <w:t>es</w:t>
      </w:r>
      <w:r w:rsidR="00757573" w:rsidRPr="00CF2D29">
        <w:rPr>
          <w:color w:val="000000"/>
          <w:lang w:val="en-US"/>
        </w:rPr>
        <w:t xml:space="preserve"> parallel capacitor of auxiliary</w:t>
      </w:r>
      <w:r w:rsidR="00F94ED5" w:rsidRPr="00CF2D29">
        <w:rPr>
          <w:color w:val="000000"/>
          <w:lang w:val="en-US"/>
        </w:rPr>
        <w:t xml:space="preserve"> switch. </w:t>
      </w:r>
      <w:r w:rsidR="00757573" w:rsidRPr="00CF2D29">
        <w:rPr>
          <w:color w:val="000000"/>
          <w:lang w:val="en-US"/>
        </w:rPr>
        <w:t>In this mode D</w:t>
      </w:r>
      <w:r w:rsidR="00757573" w:rsidRPr="00CF2D29">
        <w:rPr>
          <w:color w:val="000000"/>
          <w:vertAlign w:val="subscript"/>
          <w:lang w:val="en-US"/>
        </w:rPr>
        <w:t>1</w:t>
      </w:r>
      <w:r w:rsidR="00757573" w:rsidRPr="00CF2D29">
        <w:rPr>
          <w:color w:val="000000"/>
          <w:lang w:val="en-US"/>
        </w:rPr>
        <w:t xml:space="preserve"> </w:t>
      </w:r>
      <w:r w:rsidR="00757573" w:rsidRPr="00CF2D29">
        <w:rPr>
          <w:color w:val="000000"/>
          <w:lang w:val="en-US" w:bidi="fa-IR"/>
        </w:rPr>
        <w:t>and D</w:t>
      </w:r>
      <w:r w:rsidR="00757573" w:rsidRPr="00CF2D29">
        <w:rPr>
          <w:color w:val="000000"/>
          <w:vertAlign w:val="subscript"/>
          <w:lang w:val="en-US" w:bidi="fa-IR"/>
        </w:rPr>
        <w:t>2</w:t>
      </w:r>
      <w:r w:rsidR="00757573" w:rsidRPr="00CF2D29">
        <w:rPr>
          <w:color w:val="000000"/>
          <w:lang w:val="en-US" w:bidi="fa-IR"/>
        </w:rPr>
        <w:t xml:space="preserve"> are </w:t>
      </w:r>
      <w:r w:rsidR="00233E80">
        <w:rPr>
          <w:color w:val="000000"/>
          <w:lang w:val="en-US" w:bidi="fa-IR"/>
        </w:rPr>
        <w:t xml:space="preserve">still </w:t>
      </w:r>
      <w:r w:rsidR="00757573" w:rsidRPr="00CF2D29">
        <w:rPr>
          <w:color w:val="000000"/>
          <w:lang w:val="en-US" w:bidi="fa-IR"/>
        </w:rPr>
        <w:t>o</w:t>
      </w:r>
      <w:r w:rsidR="00F47866" w:rsidRPr="00CF2D29">
        <w:rPr>
          <w:color w:val="000000"/>
          <w:lang w:val="en-US" w:bidi="fa-IR"/>
        </w:rPr>
        <w:t>n</w:t>
      </w:r>
      <w:r w:rsidR="00E26E63" w:rsidRPr="00CF2D29">
        <w:rPr>
          <w:color w:val="000000"/>
          <w:lang w:val="en-US" w:bidi="fa-IR"/>
        </w:rPr>
        <w:t>.</w:t>
      </w:r>
      <w:r w:rsidR="00820CB3" w:rsidRPr="00CF2D29">
        <w:rPr>
          <w:color w:val="000000"/>
          <w:lang w:val="en-US" w:bidi="fa-IR"/>
        </w:rPr>
        <w:t xml:space="preserve"> </w:t>
      </w:r>
      <w:r w:rsidR="00AB486D" w:rsidRPr="00CF2D29">
        <w:rPr>
          <w:color w:val="000000"/>
        </w:rPr>
        <w:t>T</w:t>
      </w:r>
      <w:r w:rsidR="0001467E" w:rsidRPr="00CF2D29">
        <w:rPr>
          <w:color w:val="000000"/>
          <w:lang w:val="en-US"/>
        </w:rPr>
        <w:t xml:space="preserve">o achieved ZVS condition of </w:t>
      </w:r>
      <w:r w:rsidR="00993E9B" w:rsidRPr="00CF2D29">
        <w:rPr>
          <w:color w:val="000000"/>
          <w:lang w:val="en-US"/>
        </w:rPr>
        <w:t>the</w:t>
      </w:r>
      <w:r w:rsidR="00AB486D" w:rsidRPr="00CF2D29">
        <w:rPr>
          <w:color w:val="000000"/>
        </w:rPr>
        <w:t xml:space="preserve"> </w:t>
      </w:r>
      <w:r w:rsidR="0021289F" w:rsidRPr="00CF2D29">
        <w:rPr>
          <w:color w:val="000000"/>
          <w:lang w:val="en-US"/>
        </w:rPr>
        <w:t>main</w:t>
      </w:r>
      <w:r w:rsidR="00AB486D" w:rsidRPr="00CF2D29">
        <w:rPr>
          <w:color w:val="000000"/>
        </w:rPr>
        <w:t xml:space="preserve"> switch Q</w:t>
      </w:r>
      <w:r w:rsidR="0021289F" w:rsidRPr="00CF2D29">
        <w:rPr>
          <w:color w:val="000000"/>
          <w:vertAlign w:val="subscript"/>
          <w:lang w:val="en-US"/>
        </w:rPr>
        <w:t>1</w:t>
      </w:r>
      <w:r w:rsidR="00AB486D" w:rsidRPr="00CF2D29">
        <w:rPr>
          <w:color w:val="000000"/>
        </w:rPr>
        <w:t xml:space="preserve">, energy </w:t>
      </w:r>
      <w:r w:rsidR="00233E80">
        <w:rPr>
          <w:color w:val="000000"/>
          <w:lang w:val="en-US"/>
        </w:rPr>
        <w:t>stored</w:t>
      </w:r>
      <w:r w:rsidR="00AB486D" w:rsidRPr="00CF2D29">
        <w:rPr>
          <w:color w:val="000000"/>
        </w:rPr>
        <w:t xml:space="preserve"> in </w:t>
      </w:r>
      <w:r w:rsidR="00F07C69" w:rsidRPr="00CF2D29">
        <w:rPr>
          <w:color w:val="000000"/>
          <w:lang w:val="en-US"/>
        </w:rPr>
        <w:t xml:space="preserve">leakage </w:t>
      </w:r>
      <w:r w:rsidR="00233E80">
        <w:rPr>
          <w:color w:val="000000"/>
          <w:lang w:val="en-US"/>
        </w:rPr>
        <w:t>inductor</w:t>
      </w:r>
      <w:r w:rsidR="00AB486D" w:rsidRPr="00CF2D29">
        <w:rPr>
          <w:color w:val="000000"/>
        </w:rPr>
        <w:t xml:space="preserve"> must satisfy the following inequality.</w:t>
      </w:r>
    </w:p>
    <w:tbl>
      <w:tblPr>
        <w:bidiVisual/>
        <w:tblW w:w="5040" w:type="dxa"/>
        <w:tblInd w:w="-76" w:type="dxa"/>
        <w:tblLayout w:type="fixed"/>
        <w:tblLook w:val="04A0" w:firstRow="1" w:lastRow="0" w:firstColumn="1" w:lastColumn="0" w:noHBand="0" w:noVBand="1"/>
      </w:tblPr>
      <w:tblGrid>
        <w:gridCol w:w="450"/>
        <w:gridCol w:w="4590"/>
      </w:tblGrid>
      <w:tr w:rsidR="00237F95" w:rsidTr="00357BF1">
        <w:tc>
          <w:tcPr>
            <w:tcW w:w="450" w:type="dxa"/>
            <w:shd w:val="clear" w:color="auto" w:fill="auto"/>
            <w:vAlign w:val="center"/>
          </w:tcPr>
          <w:p w:rsidR="00237F95" w:rsidRDefault="00237F95" w:rsidP="00357BF1">
            <w:pPr>
              <w:pStyle w:val="ListParagraph"/>
              <w:numPr>
                <w:ilvl w:val="0"/>
                <w:numId w:val="39"/>
              </w:numPr>
              <w:spacing w:after="0" w:line="240" w:lineRule="auto"/>
              <w:ind w:hanging="720"/>
            </w:pPr>
          </w:p>
        </w:tc>
        <w:tc>
          <w:tcPr>
            <w:tcW w:w="4590" w:type="dxa"/>
            <w:shd w:val="clear" w:color="auto" w:fill="auto"/>
            <w:vAlign w:val="center"/>
            <w:hideMark/>
          </w:tcPr>
          <w:p w:rsidR="00237F95" w:rsidRPr="00963F3F" w:rsidRDefault="00357BF1" w:rsidP="004E1A26">
            <w:pPr>
              <w:rPr>
                <w:rFonts w:ascii="Calibri" w:eastAsia="Calibri" w:hAnsi="Calibri" w:cs="Arial"/>
                <w:sz w:val="22"/>
                <w:szCs w:val="22"/>
                <w:rtl/>
              </w:rPr>
            </w:pPr>
            <w:r w:rsidRPr="00963F3F">
              <w:rPr>
                <w:rFonts w:ascii="Calibri" w:eastAsia="Calibri" w:hAnsi="Calibri" w:cs="Arial"/>
                <w:position w:val="-18"/>
                <w:sz w:val="22"/>
                <w:szCs w:val="22"/>
              </w:rPr>
              <w:object w:dxaOrig="4605" w:dyaOrig="495">
                <v:shape id="_x0000_i1047" type="#_x0000_t75" style="width:214.45pt;height:24.25pt" o:ole="">
                  <v:imagedata r:id="rId17" o:title=""/>
                </v:shape>
                <o:OLEObject Type="Embed" ProgID="Equation.DSMT4" ShapeID="_x0000_i1047" DrawAspect="Content" ObjectID="_1510968053" r:id="rId18"/>
              </w:object>
            </w:r>
          </w:p>
        </w:tc>
      </w:tr>
    </w:tbl>
    <w:p w:rsidR="00357BF1" w:rsidRDefault="00357BF1" w:rsidP="00237F95">
      <w:pPr>
        <w:pStyle w:val="ListParagraph"/>
        <w:bidi w:val="0"/>
        <w:ind w:left="0"/>
        <w:jc w:val="both"/>
        <w:rPr>
          <w:rFonts w:ascii="Times New Roman" w:hAnsi="Times New Roman" w:cs="Times New Roman"/>
          <w:color w:val="000000"/>
          <w:sz w:val="20"/>
          <w:szCs w:val="20"/>
        </w:rPr>
      </w:pPr>
    </w:p>
    <w:p w:rsidR="00F935E7" w:rsidRPr="00CF2D29" w:rsidRDefault="00F935E7" w:rsidP="00357BF1">
      <w:pPr>
        <w:pStyle w:val="ListParagraph"/>
        <w:bidi w:val="0"/>
        <w:ind w:left="0"/>
        <w:jc w:val="both"/>
        <w:rPr>
          <w:rFonts w:ascii="Times New Roman" w:hAnsi="Times New Roman" w:cs="Times New Roman"/>
          <w:color w:val="000000"/>
          <w:sz w:val="20"/>
          <w:szCs w:val="20"/>
        </w:rPr>
      </w:pPr>
      <w:r w:rsidRPr="00CF2D29">
        <w:rPr>
          <w:rFonts w:ascii="Times New Roman" w:hAnsi="Times New Roman" w:cs="Times New Roman"/>
          <w:color w:val="000000"/>
          <w:sz w:val="20"/>
          <w:szCs w:val="20"/>
        </w:rPr>
        <w:t>Mode</w:t>
      </w:r>
      <w:r w:rsidR="00B072AC" w:rsidRPr="00CF2D29">
        <w:rPr>
          <w:rFonts w:ascii="Times New Roman" w:hAnsi="Times New Roman" w:cs="Times New Roman"/>
          <w:color w:val="000000"/>
          <w:sz w:val="20"/>
          <w:szCs w:val="20"/>
        </w:rPr>
        <w:t>7</w:t>
      </w:r>
      <w:r w:rsidRPr="00CF2D29">
        <w:rPr>
          <w:rFonts w:ascii="Times New Roman" w:hAnsi="Times New Roman" w:cs="Times New Roman"/>
          <w:color w:val="000000"/>
          <w:sz w:val="20"/>
          <w:szCs w:val="20"/>
        </w:rPr>
        <w:t xml:space="preserve"> (t</w:t>
      </w:r>
      <w:r w:rsidR="00EB465B" w:rsidRPr="00CF2D29">
        <w:rPr>
          <w:rFonts w:ascii="Times New Roman" w:hAnsi="Times New Roman" w:cs="Times New Roman"/>
          <w:color w:val="000000"/>
          <w:sz w:val="20"/>
          <w:szCs w:val="20"/>
          <w:vertAlign w:val="subscript"/>
        </w:rPr>
        <w:t>6</w:t>
      </w:r>
      <w:r w:rsidRPr="00CF2D29">
        <w:rPr>
          <w:rFonts w:ascii="Times New Roman" w:hAnsi="Times New Roman" w:cs="Times New Roman"/>
          <w:color w:val="000000"/>
          <w:sz w:val="20"/>
          <w:szCs w:val="20"/>
        </w:rPr>
        <w:t xml:space="preserve"> &lt; t ≤ t</w:t>
      </w:r>
      <w:r w:rsidR="004E1F70" w:rsidRPr="00CF2D29">
        <w:rPr>
          <w:rFonts w:ascii="Times New Roman" w:hAnsi="Times New Roman" w:cs="Times New Roman"/>
          <w:color w:val="000000"/>
          <w:sz w:val="20"/>
          <w:szCs w:val="20"/>
          <w:vertAlign w:val="subscript"/>
        </w:rPr>
        <w:t>0</w:t>
      </w:r>
      <w:r w:rsidRPr="00CF2D29">
        <w:rPr>
          <w:rFonts w:ascii="Times New Roman" w:hAnsi="Times New Roman" w:cs="Times New Roman"/>
          <w:color w:val="000000"/>
          <w:sz w:val="20"/>
          <w:szCs w:val="20"/>
        </w:rPr>
        <w:t xml:space="preserve">): </w:t>
      </w:r>
    </w:p>
    <w:p w:rsidR="00FC0D9E" w:rsidRPr="00CF2D29" w:rsidRDefault="002F6FEA" w:rsidP="00233E80">
      <w:pPr>
        <w:pStyle w:val="ListParagraph"/>
        <w:bidi w:val="0"/>
        <w:ind w:left="0" w:firstLine="270"/>
        <w:jc w:val="both"/>
        <w:rPr>
          <w:rFonts w:ascii="Times New Roman" w:hAnsi="Times New Roman" w:cs="Times New Roman"/>
          <w:color w:val="000000"/>
          <w:sz w:val="20"/>
          <w:szCs w:val="20"/>
        </w:rPr>
      </w:pPr>
      <w:r w:rsidRPr="00CF2D29">
        <w:rPr>
          <w:rFonts w:ascii="Times New Roman" w:hAnsi="Times New Roman" w:cs="Times New Roman"/>
          <w:color w:val="000000"/>
          <w:sz w:val="20"/>
          <w:szCs w:val="20"/>
        </w:rPr>
        <w:t xml:space="preserve">As shown in </w:t>
      </w:r>
      <w:r w:rsidR="00233E80">
        <w:rPr>
          <w:rFonts w:ascii="Times New Roman" w:hAnsi="Times New Roman" w:cs="Times New Roman"/>
          <w:color w:val="000000"/>
          <w:sz w:val="20"/>
          <w:szCs w:val="20"/>
        </w:rPr>
        <w:t>F</w:t>
      </w:r>
      <w:r w:rsidRPr="00CF2D29">
        <w:rPr>
          <w:rFonts w:ascii="Times New Roman" w:hAnsi="Times New Roman" w:cs="Times New Roman"/>
          <w:color w:val="000000"/>
          <w:sz w:val="20"/>
          <w:szCs w:val="20"/>
        </w:rPr>
        <w:t>ig .6(</w:t>
      </w:r>
      <w:r w:rsidR="00B267A0" w:rsidRPr="00CF2D29">
        <w:rPr>
          <w:rFonts w:ascii="Times New Roman" w:hAnsi="Times New Roman" w:cs="Times New Roman"/>
          <w:color w:val="000000"/>
          <w:sz w:val="20"/>
          <w:szCs w:val="20"/>
        </w:rPr>
        <w:t>g</w:t>
      </w:r>
      <w:r w:rsidRPr="00CF2D29">
        <w:rPr>
          <w:rFonts w:ascii="Times New Roman" w:hAnsi="Times New Roman" w:cs="Times New Roman"/>
          <w:color w:val="000000"/>
          <w:sz w:val="20"/>
          <w:szCs w:val="20"/>
        </w:rPr>
        <w:t xml:space="preserve">), </w:t>
      </w:r>
      <w:r w:rsidR="00233E80">
        <w:rPr>
          <w:rFonts w:ascii="Times New Roman" w:hAnsi="Times New Roman" w:cs="Times New Roman"/>
          <w:color w:val="000000"/>
          <w:sz w:val="20"/>
          <w:szCs w:val="20"/>
        </w:rPr>
        <w:t>when</w:t>
      </w:r>
      <w:r w:rsidR="00F47866" w:rsidRPr="00CF2D29">
        <w:rPr>
          <w:rFonts w:ascii="Times New Roman" w:hAnsi="Times New Roman" w:cs="Times New Roman"/>
          <w:color w:val="000000"/>
          <w:sz w:val="20"/>
          <w:szCs w:val="20"/>
        </w:rPr>
        <w:t xml:space="preserve"> parallel capacitor of Q</w:t>
      </w:r>
      <w:r w:rsidR="00F47866" w:rsidRPr="00CF2D29">
        <w:rPr>
          <w:rFonts w:ascii="Times New Roman" w:hAnsi="Times New Roman" w:cs="Times New Roman"/>
          <w:color w:val="000000"/>
          <w:sz w:val="20"/>
          <w:szCs w:val="20"/>
          <w:vertAlign w:val="subscript"/>
        </w:rPr>
        <w:t>1</w:t>
      </w:r>
      <w:r w:rsidR="00F47866" w:rsidRPr="00CF2D29">
        <w:rPr>
          <w:rFonts w:ascii="Times New Roman" w:hAnsi="Times New Roman" w:cs="Times New Roman"/>
          <w:color w:val="000000"/>
          <w:sz w:val="20"/>
          <w:szCs w:val="20"/>
        </w:rPr>
        <w:t xml:space="preserve"> </w:t>
      </w:r>
      <w:r w:rsidR="00233E80">
        <w:rPr>
          <w:rFonts w:ascii="Times New Roman" w:hAnsi="Times New Roman" w:cs="Times New Roman"/>
          <w:color w:val="000000"/>
          <w:sz w:val="20"/>
          <w:szCs w:val="20"/>
        </w:rPr>
        <w:t>is discharged</w:t>
      </w:r>
      <w:r w:rsidR="00F47866" w:rsidRPr="00CF2D29">
        <w:rPr>
          <w:rFonts w:ascii="Times New Roman" w:hAnsi="Times New Roman" w:cs="Times New Roman"/>
          <w:color w:val="000000"/>
          <w:sz w:val="20"/>
          <w:szCs w:val="20"/>
        </w:rPr>
        <w:t xml:space="preserve">, </w:t>
      </w:r>
      <w:r w:rsidR="00A8026C" w:rsidRPr="00CF2D29">
        <w:rPr>
          <w:rFonts w:ascii="Times New Roman" w:hAnsi="Times New Roman" w:cs="Times New Roman"/>
          <w:color w:val="000000"/>
          <w:sz w:val="20"/>
          <w:szCs w:val="20"/>
        </w:rPr>
        <w:t xml:space="preserve">intrinsic </w:t>
      </w:r>
      <w:r w:rsidR="00F47866" w:rsidRPr="00CF2D29">
        <w:rPr>
          <w:rFonts w:ascii="Times New Roman" w:hAnsi="Times New Roman" w:cs="Times New Roman"/>
          <w:color w:val="000000"/>
          <w:sz w:val="20"/>
          <w:szCs w:val="20"/>
        </w:rPr>
        <w:t>anti-parallel</w:t>
      </w:r>
      <w:r w:rsidR="00E80523" w:rsidRPr="00CF2D29">
        <w:rPr>
          <w:rFonts w:ascii="Times New Roman" w:hAnsi="Times New Roman" w:cs="Times New Roman"/>
          <w:color w:val="000000"/>
          <w:sz w:val="20"/>
          <w:szCs w:val="20"/>
        </w:rPr>
        <w:t xml:space="preserve"> dio</w:t>
      </w:r>
      <w:r w:rsidR="00126496" w:rsidRPr="00CF2D29">
        <w:rPr>
          <w:rFonts w:ascii="Times New Roman" w:hAnsi="Times New Roman" w:cs="Times New Roman"/>
          <w:color w:val="000000"/>
          <w:sz w:val="20"/>
          <w:szCs w:val="20"/>
        </w:rPr>
        <w:t>de</w:t>
      </w:r>
      <w:r w:rsidR="00F47866" w:rsidRPr="00CF2D29">
        <w:rPr>
          <w:rFonts w:ascii="Times New Roman" w:hAnsi="Times New Roman" w:cs="Times New Roman"/>
          <w:color w:val="000000"/>
          <w:sz w:val="20"/>
          <w:szCs w:val="20"/>
        </w:rPr>
        <w:t xml:space="preserve"> of main switch is turned-on</w:t>
      </w:r>
      <w:r w:rsidR="000246E5" w:rsidRPr="00CF2D29">
        <w:rPr>
          <w:rFonts w:ascii="Times New Roman" w:hAnsi="Times New Roman" w:cs="Times New Roman"/>
          <w:color w:val="000000"/>
          <w:sz w:val="20"/>
          <w:szCs w:val="20"/>
        </w:rPr>
        <w:t xml:space="preserve">. </w:t>
      </w:r>
      <w:r w:rsidR="00BD6590" w:rsidRPr="00CF2D29">
        <w:rPr>
          <w:rFonts w:ascii="Times New Roman" w:hAnsi="Times New Roman" w:cs="Times New Roman"/>
          <w:color w:val="000000"/>
          <w:sz w:val="20"/>
          <w:szCs w:val="20"/>
        </w:rPr>
        <w:t>B</w:t>
      </w:r>
      <w:r w:rsidR="00D8308A" w:rsidRPr="00CF2D29">
        <w:rPr>
          <w:rFonts w:ascii="Times New Roman" w:hAnsi="Times New Roman" w:cs="Times New Roman"/>
          <w:color w:val="000000"/>
          <w:sz w:val="20"/>
          <w:szCs w:val="20"/>
        </w:rPr>
        <w:t>y applying the pulse to the gate-source of main switch,</w:t>
      </w:r>
      <w:r w:rsidR="000246E5" w:rsidRPr="00CF2D29">
        <w:rPr>
          <w:rFonts w:ascii="Times New Roman" w:hAnsi="Times New Roman" w:cs="Times New Roman"/>
          <w:color w:val="000000"/>
          <w:sz w:val="20"/>
          <w:szCs w:val="20"/>
        </w:rPr>
        <w:t xml:space="preserve"> </w:t>
      </w:r>
      <w:r w:rsidR="00233E80">
        <w:rPr>
          <w:rFonts w:ascii="Times New Roman" w:hAnsi="Times New Roman" w:cs="Times New Roman"/>
          <w:color w:val="000000"/>
          <w:sz w:val="20"/>
          <w:szCs w:val="20"/>
        </w:rPr>
        <w:t>during this mode</w:t>
      </w:r>
      <w:r w:rsidR="000246E5" w:rsidRPr="00CF2D29">
        <w:rPr>
          <w:rFonts w:ascii="Times New Roman" w:hAnsi="Times New Roman" w:cs="Times New Roman"/>
          <w:color w:val="000000"/>
          <w:sz w:val="20"/>
          <w:szCs w:val="20"/>
        </w:rPr>
        <w:t>,</w:t>
      </w:r>
      <w:r w:rsidR="00D8308A" w:rsidRPr="00CF2D29">
        <w:rPr>
          <w:rFonts w:ascii="Times New Roman" w:hAnsi="Times New Roman" w:cs="Times New Roman"/>
          <w:color w:val="000000"/>
          <w:sz w:val="20"/>
          <w:szCs w:val="20"/>
        </w:rPr>
        <w:t xml:space="preserve"> </w:t>
      </w:r>
      <w:r w:rsidR="000246E5" w:rsidRPr="00CF2D29">
        <w:rPr>
          <w:rFonts w:ascii="Times New Roman" w:hAnsi="Times New Roman" w:cs="Times New Roman"/>
          <w:color w:val="000000"/>
          <w:sz w:val="20"/>
          <w:szCs w:val="20"/>
        </w:rPr>
        <w:t>Q</w:t>
      </w:r>
      <w:r w:rsidR="000246E5" w:rsidRPr="00CF2D29">
        <w:rPr>
          <w:rFonts w:ascii="Times New Roman" w:hAnsi="Times New Roman" w:cs="Times New Roman"/>
          <w:color w:val="000000"/>
          <w:sz w:val="20"/>
          <w:szCs w:val="20"/>
          <w:vertAlign w:val="subscript"/>
        </w:rPr>
        <w:t>1</w:t>
      </w:r>
      <w:r w:rsidR="00D8308A" w:rsidRPr="00CF2D29">
        <w:rPr>
          <w:rFonts w:ascii="Times New Roman" w:hAnsi="Times New Roman" w:cs="Times New Roman"/>
          <w:color w:val="000000"/>
          <w:sz w:val="20"/>
          <w:szCs w:val="20"/>
        </w:rPr>
        <w:t xml:space="preserve"> can be turn</w:t>
      </w:r>
      <w:r w:rsidR="00233E80">
        <w:rPr>
          <w:rFonts w:ascii="Times New Roman" w:hAnsi="Times New Roman" w:cs="Times New Roman"/>
          <w:color w:val="000000"/>
          <w:sz w:val="20"/>
          <w:szCs w:val="20"/>
        </w:rPr>
        <w:t>ed</w:t>
      </w:r>
      <w:r w:rsidR="00D8308A" w:rsidRPr="00CF2D29">
        <w:rPr>
          <w:rFonts w:ascii="Times New Roman" w:hAnsi="Times New Roman" w:cs="Times New Roman"/>
          <w:color w:val="000000"/>
          <w:sz w:val="20"/>
          <w:szCs w:val="20"/>
        </w:rPr>
        <w:t>-on under ZVS condition</w:t>
      </w:r>
      <w:r w:rsidR="0096234E" w:rsidRPr="00CF2D29">
        <w:rPr>
          <w:rFonts w:ascii="Times New Roman" w:hAnsi="Times New Roman" w:cs="Times New Roman"/>
          <w:color w:val="000000"/>
          <w:sz w:val="20"/>
          <w:szCs w:val="20"/>
        </w:rPr>
        <w:t>.</w:t>
      </w:r>
    </w:p>
    <w:p w:rsidR="00B05FDD" w:rsidRDefault="00E33E03" w:rsidP="00B05FDD">
      <w:pPr>
        <w:pStyle w:val="ListParagraph"/>
        <w:keepNext/>
        <w:bidi w:val="0"/>
        <w:ind w:left="0"/>
        <w:jc w:val="center"/>
      </w:pPr>
      <w:r>
        <w:object w:dxaOrig="8251" w:dyaOrig="4065">
          <v:shape id="_x0000_i1029" type="#_x0000_t75" style="width:251.2pt;height:123.65pt" o:ole="">
            <v:imagedata r:id="rId19" o:title=""/>
          </v:shape>
          <o:OLEObject Type="Embed" ProgID="Visio.Drawing.15" ShapeID="_x0000_i1029" DrawAspect="Content" ObjectID="_1510968054" r:id="rId20"/>
        </w:object>
      </w:r>
    </w:p>
    <w:p w:rsidR="00B05FDD" w:rsidRDefault="00B05FDD" w:rsidP="00B05FDD">
      <w:pPr>
        <w:pStyle w:val="Caption"/>
        <w:jc w:val="center"/>
      </w:pPr>
      <w:r>
        <w:t>(</w:t>
      </w:r>
      <w:fldSimple w:instr=" SEQ ( \* alphabetic ">
        <w:r w:rsidR="00DD64B4">
          <w:rPr>
            <w:noProof/>
          </w:rPr>
          <w:t>a</w:t>
        </w:r>
      </w:fldSimple>
      <w:r>
        <w:t>)</w:t>
      </w:r>
    </w:p>
    <w:p w:rsidR="00BD5B06" w:rsidRDefault="00E33E03" w:rsidP="00BD5B06">
      <w:pPr>
        <w:pStyle w:val="ListParagraph"/>
        <w:keepNext/>
        <w:bidi w:val="0"/>
        <w:ind w:left="0"/>
        <w:jc w:val="center"/>
      </w:pPr>
      <w:r>
        <w:object w:dxaOrig="8251" w:dyaOrig="3976">
          <v:shape id="_x0000_i1030" type="#_x0000_t75" style="width:251.2pt;height:121.3pt" o:ole="">
            <v:imagedata r:id="rId21" o:title=""/>
          </v:shape>
          <o:OLEObject Type="Embed" ProgID="Visio.Drawing.15" ShapeID="_x0000_i1030" DrawAspect="Content" ObjectID="_1510968055" r:id="rId22"/>
        </w:object>
      </w:r>
    </w:p>
    <w:p w:rsidR="00FE74FE" w:rsidRDefault="00BD5B06" w:rsidP="00BD5B06">
      <w:pPr>
        <w:pStyle w:val="Caption"/>
        <w:jc w:val="center"/>
        <w:rPr>
          <w:rtl/>
        </w:rPr>
      </w:pPr>
      <w:r>
        <w:t>(</w:t>
      </w:r>
      <w:fldSimple w:instr=" SEQ ( \* alphabetic ">
        <w:r w:rsidR="00DD64B4">
          <w:rPr>
            <w:noProof/>
          </w:rPr>
          <w:t>b</w:t>
        </w:r>
      </w:fldSimple>
      <w:r>
        <w:rPr>
          <w:noProof/>
        </w:rPr>
        <w:t>)</w:t>
      </w:r>
    </w:p>
    <w:p w:rsidR="00BD5B06" w:rsidRDefault="00E33E03" w:rsidP="00BD5B06">
      <w:pPr>
        <w:pStyle w:val="ListParagraph"/>
        <w:keepNext/>
        <w:bidi w:val="0"/>
        <w:ind w:left="0"/>
        <w:jc w:val="center"/>
      </w:pPr>
      <w:r>
        <w:object w:dxaOrig="8251" w:dyaOrig="3976">
          <v:shape id="_x0000_i1031" type="#_x0000_t75" style="width:251.2pt;height:121.3pt" o:ole="">
            <v:imagedata r:id="rId23" o:title=""/>
          </v:shape>
          <o:OLEObject Type="Embed" ProgID="Visio.Drawing.15" ShapeID="_x0000_i1031" DrawAspect="Content" ObjectID="_1510968056" r:id="rId24"/>
        </w:object>
      </w:r>
    </w:p>
    <w:p w:rsidR="007B5B7F" w:rsidRDefault="00BD5B06" w:rsidP="00BD5B06">
      <w:pPr>
        <w:pStyle w:val="Caption"/>
        <w:jc w:val="center"/>
      </w:pPr>
      <w:r>
        <w:t>(</w:t>
      </w:r>
      <w:fldSimple w:instr=" SEQ ( \* alphabetic ">
        <w:r w:rsidR="00DD64B4">
          <w:rPr>
            <w:noProof/>
          </w:rPr>
          <w:t>c</w:t>
        </w:r>
      </w:fldSimple>
      <w:r>
        <w:t>)</w:t>
      </w:r>
    </w:p>
    <w:p w:rsidR="00BD5B06" w:rsidRDefault="00E33E03" w:rsidP="00BD5B06">
      <w:pPr>
        <w:pStyle w:val="ListParagraph"/>
        <w:keepNext/>
        <w:bidi w:val="0"/>
        <w:ind w:left="0"/>
        <w:jc w:val="center"/>
      </w:pPr>
      <w:r>
        <w:object w:dxaOrig="8251" w:dyaOrig="4065">
          <v:shape id="_x0000_i1032" type="#_x0000_t75" style="width:251.2pt;height:123.65pt" o:ole="">
            <v:imagedata r:id="rId25" o:title=""/>
          </v:shape>
          <o:OLEObject Type="Embed" ProgID="Visio.Drawing.15" ShapeID="_x0000_i1032" DrawAspect="Content" ObjectID="_1510968057" r:id="rId26"/>
        </w:object>
      </w:r>
    </w:p>
    <w:p w:rsidR="00BD5B06" w:rsidRDefault="00BD5B06" w:rsidP="00BD5B06">
      <w:pPr>
        <w:pStyle w:val="Caption"/>
        <w:jc w:val="center"/>
      </w:pPr>
      <w:r>
        <w:t>(</w:t>
      </w:r>
      <w:fldSimple w:instr=" SEQ ( \* alphabetic ">
        <w:r w:rsidR="00DD64B4">
          <w:rPr>
            <w:noProof/>
          </w:rPr>
          <w:t>d</w:t>
        </w:r>
      </w:fldSimple>
      <w:r>
        <w:t>)</w:t>
      </w:r>
    </w:p>
    <w:p w:rsidR="00BD5B06" w:rsidRDefault="00315DBF" w:rsidP="00BD5B06">
      <w:pPr>
        <w:pStyle w:val="ListParagraph"/>
        <w:keepNext/>
        <w:bidi w:val="0"/>
        <w:ind w:left="0"/>
        <w:jc w:val="center"/>
      </w:pPr>
      <w:r>
        <w:object w:dxaOrig="8251" w:dyaOrig="4065">
          <v:shape id="_x0000_i1033" type="#_x0000_t75" style="width:251.2pt;height:123.65pt" o:ole="">
            <v:imagedata r:id="rId27" o:title=""/>
          </v:shape>
          <o:OLEObject Type="Embed" ProgID="Visio.Drawing.15" ShapeID="_x0000_i1033" DrawAspect="Content" ObjectID="_1510968058" r:id="rId28"/>
        </w:object>
      </w:r>
    </w:p>
    <w:p w:rsidR="007B5B7F" w:rsidRDefault="00BD5B06" w:rsidP="00BD5B06">
      <w:pPr>
        <w:pStyle w:val="Caption"/>
        <w:jc w:val="center"/>
      </w:pPr>
      <w:r>
        <w:t>(</w:t>
      </w:r>
      <w:fldSimple w:instr=" SEQ ( \* alphabetic ">
        <w:r w:rsidR="00DD64B4">
          <w:rPr>
            <w:noProof/>
          </w:rPr>
          <w:t>e</w:t>
        </w:r>
      </w:fldSimple>
      <w:r>
        <w:t>)</w:t>
      </w:r>
    </w:p>
    <w:p w:rsidR="00BD5B06" w:rsidRDefault="00E33E03" w:rsidP="00BD5B06">
      <w:pPr>
        <w:pStyle w:val="ListParagraph"/>
        <w:keepNext/>
        <w:bidi w:val="0"/>
        <w:ind w:left="0"/>
        <w:jc w:val="center"/>
      </w:pPr>
      <w:r>
        <w:object w:dxaOrig="8251" w:dyaOrig="4065">
          <v:shape id="_x0000_i1034" type="#_x0000_t75" style="width:251.2pt;height:123.65pt" o:ole="">
            <v:imagedata r:id="rId29" o:title=""/>
          </v:shape>
          <o:OLEObject Type="Embed" ProgID="Visio.Drawing.15" ShapeID="_x0000_i1034" DrawAspect="Content" ObjectID="_1510968059" r:id="rId30"/>
        </w:object>
      </w:r>
    </w:p>
    <w:p w:rsidR="00BD5B06" w:rsidRDefault="00BD5B06" w:rsidP="00BD5B06">
      <w:pPr>
        <w:pStyle w:val="Caption"/>
        <w:jc w:val="center"/>
      </w:pPr>
      <w:r>
        <w:t>(</w:t>
      </w:r>
      <w:fldSimple w:instr=" SEQ ( \* alphabetic ">
        <w:r w:rsidR="00DD64B4">
          <w:rPr>
            <w:noProof/>
          </w:rPr>
          <w:t>f</w:t>
        </w:r>
      </w:fldSimple>
      <w:r>
        <w:t>)</w:t>
      </w:r>
    </w:p>
    <w:p w:rsidR="00BD5B06" w:rsidRDefault="00E33E03" w:rsidP="00BD5B06">
      <w:pPr>
        <w:pStyle w:val="ListParagraph"/>
        <w:keepNext/>
        <w:bidi w:val="0"/>
        <w:ind w:left="0"/>
        <w:jc w:val="center"/>
      </w:pPr>
      <w:r>
        <w:object w:dxaOrig="8251" w:dyaOrig="4065">
          <v:shape id="_x0000_i1035" type="#_x0000_t75" style="width:251.2pt;height:123.65pt" o:ole="">
            <v:imagedata r:id="rId31" o:title=""/>
          </v:shape>
          <o:OLEObject Type="Embed" ProgID="Visio.Drawing.15" ShapeID="_x0000_i1035" DrawAspect="Content" ObjectID="_1510968060" r:id="rId32"/>
        </w:object>
      </w:r>
    </w:p>
    <w:p w:rsidR="00171D6D" w:rsidRDefault="00BD5B06" w:rsidP="00BD5B06">
      <w:pPr>
        <w:pStyle w:val="Caption"/>
        <w:jc w:val="center"/>
      </w:pPr>
      <w:r>
        <w:t>(</w:t>
      </w:r>
      <w:fldSimple w:instr=" SEQ ( \* alphabetic ">
        <w:r w:rsidR="00DD64B4">
          <w:rPr>
            <w:noProof/>
          </w:rPr>
          <w:t>g</w:t>
        </w:r>
      </w:fldSimple>
      <w:r>
        <w:t>)</w:t>
      </w:r>
    </w:p>
    <w:p w:rsidR="002C123C" w:rsidRPr="002C123C" w:rsidRDefault="002C123C" w:rsidP="002C123C"/>
    <w:p w:rsidR="001D2B55" w:rsidRPr="001D2B55" w:rsidRDefault="00171D6D" w:rsidP="00023158">
      <w:pPr>
        <w:pStyle w:val="Caption"/>
      </w:pPr>
      <w:r>
        <w:t xml:space="preserve">Fig. </w:t>
      </w:r>
      <w:fldSimple w:instr=" SEQ Fig. \* ARABIC ">
        <w:r w:rsidR="00DD64B4">
          <w:rPr>
            <w:noProof/>
          </w:rPr>
          <w:t>6</w:t>
        </w:r>
      </w:fldSimple>
      <w:r>
        <w:t xml:space="preserve">. </w:t>
      </w:r>
      <w:r w:rsidR="0042395D">
        <w:t xml:space="preserve">Equivalent circuit modes of </w:t>
      </w:r>
      <w:r w:rsidR="000368AF">
        <w:t>proposed converter</w:t>
      </w:r>
      <w:r w:rsidR="0042395D">
        <w:t xml:space="preserve"> </w:t>
      </w:r>
      <w:r w:rsidR="00950D91">
        <w:t xml:space="preserve">over one </w:t>
      </w:r>
      <w:r w:rsidR="0042395D">
        <w:t>switching cycle</w:t>
      </w:r>
      <w:r w:rsidR="000368AF" w:rsidRPr="000368AF">
        <w:t xml:space="preserve"> of period</w:t>
      </w:r>
      <w:r w:rsidR="00950D91">
        <w:t xml:space="preserve">: (a) </w:t>
      </w:r>
      <w:r w:rsidR="00023158">
        <w:t>mode</w:t>
      </w:r>
      <w:r w:rsidR="00950D91">
        <w:t xml:space="preserve"> 1; (b) </w:t>
      </w:r>
      <w:r w:rsidR="00023158">
        <w:t>mode</w:t>
      </w:r>
      <w:r w:rsidR="00950D91">
        <w:t xml:space="preserve"> 2; (c) </w:t>
      </w:r>
      <w:r w:rsidR="00023158">
        <w:t>mode</w:t>
      </w:r>
      <w:r w:rsidR="00950D91">
        <w:t xml:space="preserve"> 3;</w:t>
      </w:r>
      <w:r w:rsidR="007A7C58">
        <w:t xml:space="preserve"> </w:t>
      </w:r>
      <w:r w:rsidR="00950D91">
        <w:t xml:space="preserve">(d) </w:t>
      </w:r>
      <w:r w:rsidR="00023158">
        <w:t>mode</w:t>
      </w:r>
      <w:r w:rsidR="00950D91">
        <w:t xml:space="preserve"> 4; (e) </w:t>
      </w:r>
      <w:r w:rsidR="00023158">
        <w:t>mode</w:t>
      </w:r>
      <w:r w:rsidR="00950D91">
        <w:t xml:space="preserve"> 5; (f) </w:t>
      </w:r>
      <w:r w:rsidR="00023158">
        <w:t>mode</w:t>
      </w:r>
      <w:r w:rsidR="00950D91">
        <w:t xml:space="preserve"> 6; (g) </w:t>
      </w:r>
      <w:r w:rsidR="00023158">
        <w:t>mode</w:t>
      </w:r>
      <w:r w:rsidR="00950D91">
        <w:t xml:space="preserve"> 7.</w:t>
      </w:r>
      <w:bookmarkEnd w:id="22"/>
      <w:bookmarkEnd w:id="23"/>
    </w:p>
    <w:p w:rsidR="00D57EBF" w:rsidRPr="00CF2D29" w:rsidRDefault="00D57EBF" w:rsidP="00F553EF">
      <w:pPr>
        <w:pStyle w:val="Heading5"/>
        <w:numPr>
          <w:ilvl w:val="0"/>
          <w:numId w:val="31"/>
        </w:numPr>
        <w:rPr>
          <w:color w:val="000000"/>
        </w:rPr>
      </w:pPr>
      <w:r w:rsidRPr="00CF2D29">
        <w:rPr>
          <w:color w:val="000000"/>
        </w:rPr>
        <w:t>Voltage Gain of the Proposed Converter</w:t>
      </w:r>
    </w:p>
    <w:p w:rsidR="00811E4F" w:rsidRDefault="00A70820" w:rsidP="00233E80">
      <w:pPr>
        <w:ind w:firstLine="270"/>
        <w:jc w:val="both"/>
      </w:pPr>
      <w:r>
        <w:t xml:space="preserve">To </w:t>
      </w:r>
      <w:r w:rsidRPr="007608F3">
        <w:t xml:space="preserve">simplify </w:t>
      </w:r>
      <w:r w:rsidR="00233E80">
        <w:t>the analysis</w:t>
      </w:r>
      <w:r w:rsidRPr="007608F3">
        <w:t xml:space="preserve">, </w:t>
      </w:r>
      <w:r w:rsidR="00233E80">
        <w:t xml:space="preserve">the modes associated with charging and discharging of </w:t>
      </w:r>
      <w:proofErr w:type="spellStart"/>
      <w:r w:rsidR="00233E80">
        <w:t>snubber</w:t>
      </w:r>
      <w:proofErr w:type="spellEnd"/>
      <w:r w:rsidR="00233E80">
        <w:t xml:space="preserve"> capacitors is </w:t>
      </w:r>
      <w:r>
        <w:t>ignored</w:t>
      </w:r>
      <w:r w:rsidR="00095F8B">
        <w:t>.</w:t>
      </w:r>
      <w:r w:rsidR="008437E0">
        <w:t xml:space="preserve"> </w:t>
      </w:r>
      <w:r w:rsidR="00721EA8">
        <w:t>V</w:t>
      </w:r>
      <w:r w:rsidR="00CB5BDA" w:rsidRPr="00CB5BDA">
        <w:t xml:space="preserve">oltage </w:t>
      </w:r>
      <w:r w:rsidR="00CB5BDA">
        <w:t>g</w:t>
      </w:r>
      <w:r w:rsidR="00CB5BDA" w:rsidRPr="00CB5BDA">
        <w:t xml:space="preserve">ain of the </w:t>
      </w:r>
      <w:r w:rsidR="00CB5BDA">
        <w:t>p</w:t>
      </w:r>
      <w:r w:rsidR="00CB5BDA" w:rsidRPr="00CB5BDA">
        <w:t xml:space="preserve">roposed </w:t>
      </w:r>
      <w:r w:rsidR="00CB5BDA">
        <w:t>c</w:t>
      </w:r>
      <w:r w:rsidR="00CB5BDA" w:rsidRPr="00CB5BDA">
        <w:t>onverter</w:t>
      </w:r>
      <w:r w:rsidR="00EB1657">
        <w:t xml:space="preserve"> can be </w:t>
      </w:r>
      <w:r w:rsidR="00EB1657" w:rsidRPr="00EB1657">
        <w:t>obtained</w:t>
      </w:r>
      <w:r w:rsidR="00EB1657">
        <w:t xml:space="preserve"> from</w:t>
      </w:r>
      <w:r w:rsidR="00811E4F">
        <w:t xml:space="preserve"> </w:t>
      </w:r>
      <w:r w:rsidR="00233E80">
        <w:t>volt-second balance of magnetizing inductance of coupled inductors</w:t>
      </w:r>
      <w:r w:rsidR="00F32476">
        <w:t>:</w:t>
      </w:r>
    </w:p>
    <w:tbl>
      <w:tblPr>
        <w:bidiVisual/>
        <w:tblW w:w="0" w:type="auto"/>
        <w:tblLook w:val="04A0" w:firstRow="1" w:lastRow="0" w:firstColumn="1" w:lastColumn="0" w:noHBand="0" w:noVBand="1"/>
      </w:tblPr>
      <w:tblGrid>
        <w:gridCol w:w="986"/>
        <w:gridCol w:w="4047"/>
      </w:tblGrid>
      <w:tr w:rsidR="00CF093D" w:rsidTr="00963F3F">
        <w:tc>
          <w:tcPr>
            <w:tcW w:w="1065" w:type="dxa"/>
            <w:shd w:val="clear" w:color="auto" w:fill="auto"/>
            <w:vAlign w:val="center"/>
          </w:tcPr>
          <w:p w:rsidR="00CF093D" w:rsidRDefault="00CF093D" w:rsidP="00963F3F">
            <w:pPr>
              <w:pStyle w:val="ListParagraph"/>
              <w:numPr>
                <w:ilvl w:val="0"/>
                <w:numId w:val="39"/>
              </w:numPr>
              <w:spacing w:after="0" w:line="240" w:lineRule="auto"/>
              <w:ind w:hanging="720"/>
            </w:pPr>
            <w:bookmarkStart w:id="26" w:name="OLE_LINK31"/>
            <w:bookmarkStart w:id="27" w:name="OLE_LINK32"/>
          </w:p>
        </w:tc>
        <w:bookmarkStart w:id="28" w:name="OLE_LINK48"/>
        <w:bookmarkStart w:id="29" w:name="OLE_LINK49"/>
        <w:tc>
          <w:tcPr>
            <w:tcW w:w="4184" w:type="dxa"/>
            <w:shd w:val="clear" w:color="auto" w:fill="auto"/>
            <w:vAlign w:val="center"/>
            <w:hideMark/>
          </w:tcPr>
          <w:p w:rsidR="00CF093D" w:rsidRPr="00963F3F" w:rsidRDefault="00CF093D" w:rsidP="00963F3F">
            <w:pPr>
              <w:rPr>
                <w:rFonts w:ascii="Calibri" w:eastAsia="Calibri" w:hAnsi="Calibri" w:cs="Arial"/>
                <w:sz w:val="22"/>
                <w:szCs w:val="22"/>
                <w:rtl/>
              </w:rPr>
            </w:pPr>
            <w:r w:rsidRPr="00963F3F">
              <w:rPr>
                <w:rFonts w:ascii="Calibri" w:eastAsia="Calibri" w:hAnsi="Calibri" w:cs="Arial"/>
                <w:position w:val="-24"/>
                <w:sz w:val="22"/>
                <w:szCs w:val="22"/>
              </w:rPr>
              <w:object w:dxaOrig="2505" w:dyaOrig="540">
                <v:shape id="_x0000_i1036" type="#_x0000_t75" style="width:125.2pt;height:27.4pt" o:ole="">
                  <v:imagedata r:id="rId33" o:title=""/>
                </v:shape>
                <o:OLEObject Type="Embed" ProgID="Equation.DSMT4" ShapeID="_x0000_i1036" DrawAspect="Content" ObjectID="_1510968061" r:id="rId34"/>
              </w:object>
            </w:r>
            <w:bookmarkEnd w:id="28"/>
            <w:bookmarkEnd w:id="29"/>
          </w:p>
        </w:tc>
      </w:tr>
      <w:bookmarkEnd w:id="26"/>
      <w:bookmarkEnd w:id="27"/>
    </w:tbl>
    <w:p w:rsidR="00CF093D" w:rsidRDefault="00CF093D" w:rsidP="000077A6">
      <w:pPr>
        <w:jc w:val="both"/>
        <w:rPr>
          <w:lang w:bidi="fa-IR"/>
        </w:rPr>
      </w:pPr>
    </w:p>
    <w:p w:rsidR="00431FFC" w:rsidRDefault="00625EB7" w:rsidP="000077A6">
      <w:pPr>
        <w:jc w:val="both"/>
      </w:pPr>
      <w:r>
        <w:t>From mode</w:t>
      </w:r>
      <w:r w:rsidR="000077A6" w:rsidRPr="000077A6">
        <w:t xml:space="preserve"> </w:t>
      </w:r>
      <w:r w:rsidR="000077A6">
        <w:t>5</w:t>
      </w:r>
      <w:r w:rsidR="000077A6" w:rsidRPr="000077A6">
        <w:t>, the following equation can be obtained to be</w:t>
      </w:r>
      <w:r w:rsidR="000077A6">
        <w:t>:</w:t>
      </w:r>
    </w:p>
    <w:p w:rsidR="0011271F" w:rsidRDefault="0011271F" w:rsidP="0011271F">
      <w:pPr>
        <w:jc w:val="both"/>
      </w:pPr>
    </w:p>
    <w:tbl>
      <w:tblPr>
        <w:bidiVisual/>
        <w:tblW w:w="0" w:type="auto"/>
        <w:tblLook w:val="04A0" w:firstRow="1" w:lastRow="0" w:firstColumn="1" w:lastColumn="0" w:noHBand="0" w:noVBand="1"/>
      </w:tblPr>
      <w:tblGrid>
        <w:gridCol w:w="1004"/>
        <w:gridCol w:w="4029"/>
      </w:tblGrid>
      <w:tr w:rsidR="00CF093D" w:rsidTr="00963F3F">
        <w:tc>
          <w:tcPr>
            <w:tcW w:w="1065" w:type="dxa"/>
            <w:shd w:val="clear" w:color="auto" w:fill="auto"/>
            <w:vAlign w:val="center"/>
          </w:tcPr>
          <w:p w:rsidR="00CF093D" w:rsidRDefault="00CF093D" w:rsidP="00963F3F">
            <w:pPr>
              <w:pStyle w:val="ListParagraph"/>
              <w:numPr>
                <w:ilvl w:val="0"/>
                <w:numId w:val="39"/>
              </w:numPr>
              <w:spacing w:after="0" w:line="240" w:lineRule="auto"/>
              <w:ind w:hanging="720"/>
            </w:pPr>
            <w:bookmarkStart w:id="30" w:name="OLE_LINK39"/>
            <w:bookmarkStart w:id="31" w:name="OLE_LINK40"/>
          </w:p>
        </w:tc>
        <w:tc>
          <w:tcPr>
            <w:tcW w:w="4184" w:type="dxa"/>
            <w:shd w:val="clear" w:color="auto" w:fill="auto"/>
            <w:vAlign w:val="center"/>
            <w:hideMark/>
          </w:tcPr>
          <w:p w:rsidR="00CF093D" w:rsidRPr="00963F3F" w:rsidRDefault="00CF093D" w:rsidP="00963F3F">
            <w:pPr>
              <w:rPr>
                <w:rFonts w:ascii="Calibri" w:eastAsia="Calibri" w:hAnsi="Calibri" w:cs="Arial"/>
                <w:sz w:val="22"/>
                <w:szCs w:val="22"/>
                <w:rtl/>
              </w:rPr>
            </w:pPr>
            <w:r w:rsidRPr="00963F3F">
              <w:rPr>
                <w:rFonts w:ascii="Calibri" w:eastAsia="Calibri" w:hAnsi="Calibri" w:cs="Arial"/>
                <w:position w:val="-24"/>
                <w:sz w:val="22"/>
                <w:szCs w:val="22"/>
              </w:rPr>
              <w:object w:dxaOrig="1820" w:dyaOrig="540">
                <v:shape id="_x0000_i1037" type="#_x0000_t75" style="width:90.8pt;height:27.4pt" o:ole="">
                  <v:imagedata r:id="rId35" o:title=""/>
                </v:shape>
                <o:OLEObject Type="Embed" ProgID="Equation.DSMT4" ShapeID="_x0000_i1037" DrawAspect="Content" ObjectID="_1510968062" r:id="rId36"/>
              </w:object>
            </w:r>
          </w:p>
        </w:tc>
      </w:tr>
      <w:bookmarkEnd w:id="30"/>
      <w:bookmarkEnd w:id="31"/>
    </w:tbl>
    <w:p w:rsidR="00CF093D" w:rsidRDefault="00CF093D" w:rsidP="0011271F">
      <w:pPr>
        <w:jc w:val="both"/>
      </w:pPr>
    </w:p>
    <w:p w:rsidR="00643E5A" w:rsidRDefault="007C152C" w:rsidP="007C152C">
      <w:pPr>
        <w:jc w:val="both"/>
      </w:pPr>
      <w:r>
        <w:t>By applying the voltage-second balance principle to L</w:t>
      </w:r>
      <w:r w:rsidRPr="003D05AD">
        <w:rPr>
          <w:vertAlign w:val="subscript"/>
        </w:rPr>
        <w:t>m</w:t>
      </w:r>
      <w:r>
        <w:t xml:space="preserve"> over one switching period, the following equation can be obtained</w:t>
      </w:r>
      <w:r w:rsidR="0004392B">
        <w:t>:</w:t>
      </w:r>
    </w:p>
    <w:p w:rsidR="00643E5A" w:rsidRDefault="00643E5A" w:rsidP="0011271F">
      <w:pPr>
        <w:jc w:val="both"/>
      </w:pPr>
    </w:p>
    <w:tbl>
      <w:tblPr>
        <w:bidiVisual/>
        <w:tblW w:w="0" w:type="auto"/>
        <w:tblLook w:val="04A0" w:firstRow="1" w:lastRow="0" w:firstColumn="1" w:lastColumn="0" w:noHBand="0" w:noVBand="1"/>
      </w:tblPr>
      <w:tblGrid>
        <w:gridCol w:w="925"/>
        <w:gridCol w:w="4108"/>
      </w:tblGrid>
      <w:tr w:rsidR="00CF093D" w:rsidTr="00963F3F">
        <w:tc>
          <w:tcPr>
            <w:tcW w:w="1065" w:type="dxa"/>
            <w:shd w:val="clear" w:color="auto" w:fill="auto"/>
            <w:vAlign w:val="center"/>
          </w:tcPr>
          <w:p w:rsidR="00CF093D" w:rsidRDefault="00CF093D" w:rsidP="00963F3F">
            <w:pPr>
              <w:pStyle w:val="ListParagraph"/>
              <w:numPr>
                <w:ilvl w:val="0"/>
                <w:numId w:val="39"/>
              </w:numPr>
              <w:spacing w:after="0" w:line="240" w:lineRule="auto"/>
              <w:ind w:hanging="720"/>
            </w:pPr>
            <w:bookmarkStart w:id="32" w:name="OLE_LINK41"/>
            <w:bookmarkStart w:id="33" w:name="OLE_LINK42"/>
          </w:p>
        </w:tc>
        <w:tc>
          <w:tcPr>
            <w:tcW w:w="4184" w:type="dxa"/>
            <w:shd w:val="clear" w:color="auto" w:fill="auto"/>
            <w:vAlign w:val="center"/>
            <w:hideMark/>
          </w:tcPr>
          <w:p w:rsidR="00CF093D" w:rsidRPr="00963F3F" w:rsidRDefault="00CF093D" w:rsidP="00963F3F">
            <w:pPr>
              <w:rPr>
                <w:rFonts w:ascii="Calibri" w:eastAsia="Calibri" w:hAnsi="Calibri" w:cs="Arial"/>
                <w:sz w:val="22"/>
                <w:szCs w:val="22"/>
                <w:rtl/>
              </w:rPr>
            </w:pPr>
            <w:r w:rsidRPr="00963F3F">
              <w:rPr>
                <w:rFonts w:ascii="Calibri" w:eastAsia="Calibri" w:hAnsi="Calibri" w:cs="Arial"/>
                <w:position w:val="-24"/>
                <w:sz w:val="22"/>
                <w:szCs w:val="22"/>
              </w:rPr>
              <w:object w:dxaOrig="3500" w:dyaOrig="540">
                <v:shape id="_x0000_i1038" type="#_x0000_t75" style="width:175.3pt;height:27.4pt" o:ole="">
                  <v:imagedata r:id="rId37" o:title=""/>
                </v:shape>
                <o:OLEObject Type="Embed" ProgID="Equation.DSMT4" ShapeID="_x0000_i1038" DrawAspect="Content" ObjectID="_1510968063" r:id="rId38"/>
              </w:object>
            </w:r>
          </w:p>
        </w:tc>
      </w:tr>
      <w:bookmarkEnd w:id="32"/>
      <w:bookmarkEnd w:id="33"/>
    </w:tbl>
    <w:p w:rsidR="00CF093D" w:rsidRDefault="00CF093D" w:rsidP="0011271F">
      <w:pPr>
        <w:jc w:val="both"/>
      </w:pPr>
    </w:p>
    <w:p w:rsidR="00AC361A" w:rsidRDefault="0011271F" w:rsidP="00F91177">
      <w:pPr>
        <w:jc w:val="both"/>
        <w:rPr>
          <w:lang w:bidi="fa-IR"/>
        </w:rPr>
      </w:pPr>
      <w:r>
        <w:t>To simplify equation</w:t>
      </w:r>
      <w:r w:rsidR="00F91177">
        <w:rPr>
          <w:lang w:bidi="fa-IR"/>
        </w:rPr>
        <w:t xml:space="preserve"> it is considered that</w:t>
      </w:r>
      <w:r w:rsidR="00AC361A">
        <w:rPr>
          <w:lang w:bidi="fa-IR"/>
        </w:rPr>
        <w:t>:</w:t>
      </w:r>
    </w:p>
    <w:p w:rsidR="0011271F" w:rsidRDefault="0011271F" w:rsidP="00AC361A">
      <w:pPr>
        <w:jc w:val="both"/>
        <w:rPr>
          <w:lang w:bidi="fa-IR"/>
        </w:rPr>
      </w:pPr>
    </w:p>
    <w:tbl>
      <w:tblPr>
        <w:bidiVisual/>
        <w:tblW w:w="0" w:type="auto"/>
        <w:tblLook w:val="04A0" w:firstRow="1" w:lastRow="0" w:firstColumn="1" w:lastColumn="0" w:noHBand="0" w:noVBand="1"/>
      </w:tblPr>
      <w:tblGrid>
        <w:gridCol w:w="1015"/>
        <w:gridCol w:w="4018"/>
      </w:tblGrid>
      <w:tr w:rsidR="00CF093D" w:rsidTr="00963F3F">
        <w:tc>
          <w:tcPr>
            <w:tcW w:w="1065" w:type="dxa"/>
            <w:shd w:val="clear" w:color="auto" w:fill="auto"/>
            <w:vAlign w:val="center"/>
          </w:tcPr>
          <w:p w:rsidR="00CF093D" w:rsidRDefault="00CF093D" w:rsidP="00963F3F">
            <w:pPr>
              <w:pStyle w:val="ListParagraph"/>
              <w:numPr>
                <w:ilvl w:val="0"/>
                <w:numId w:val="39"/>
              </w:numPr>
              <w:spacing w:after="0" w:line="240" w:lineRule="auto"/>
              <w:ind w:hanging="720"/>
            </w:pPr>
            <w:bookmarkStart w:id="34" w:name="OLE_LINK44"/>
            <w:bookmarkStart w:id="35" w:name="OLE_LINK45"/>
          </w:p>
        </w:tc>
        <w:tc>
          <w:tcPr>
            <w:tcW w:w="4184" w:type="dxa"/>
            <w:shd w:val="clear" w:color="auto" w:fill="auto"/>
            <w:vAlign w:val="center"/>
            <w:hideMark/>
          </w:tcPr>
          <w:p w:rsidR="00CF093D" w:rsidRPr="00963F3F" w:rsidRDefault="00CF093D" w:rsidP="00963F3F">
            <w:pPr>
              <w:rPr>
                <w:rFonts w:ascii="Calibri" w:eastAsia="Calibri" w:hAnsi="Calibri" w:cs="Arial"/>
                <w:sz w:val="22"/>
                <w:szCs w:val="22"/>
                <w:rtl/>
              </w:rPr>
            </w:pPr>
            <w:r w:rsidRPr="00963F3F">
              <w:rPr>
                <w:rFonts w:ascii="Calibri" w:eastAsia="Calibri" w:hAnsi="Calibri" w:cs="Arial"/>
                <w:position w:val="-22"/>
                <w:sz w:val="22"/>
                <w:szCs w:val="22"/>
              </w:rPr>
              <w:object w:dxaOrig="1180" w:dyaOrig="540">
                <v:shape id="_x0000_i1039" type="#_x0000_t75" style="width:58.7pt;height:27.4pt" o:ole="">
                  <v:imagedata r:id="rId39" o:title=""/>
                </v:shape>
                <o:OLEObject Type="Embed" ProgID="Equation.DSMT4" ShapeID="_x0000_i1039" DrawAspect="Content" ObjectID="_1510968064" r:id="rId40"/>
              </w:object>
            </w:r>
          </w:p>
        </w:tc>
      </w:tr>
    </w:tbl>
    <w:bookmarkEnd w:id="34"/>
    <w:bookmarkEnd w:id="35"/>
    <w:p w:rsidR="00643E5A" w:rsidRDefault="00CA2947" w:rsidP="002E2D2E">
      <w:pPr>
        <w:jc w:val="both"/>
      </w:pPr>
      <w:r>
        <w:t>Next, based on</w:t>
      </w:r>
      <w:r w:rsidR="0011271F">
        <w:t xml:space="preserve"> (</w:t>
      </w:r>
      <w:r w:rsidR="002E2D2E">
        <w:t>3</w:t>
      </w:r>
      <w:r w:rsidR="0011271F">
        <w:t>),</w:t>
      </w:r>
      <w:r>
        <w:t xml:space="preserve"> (</w:t>
      </w:r>
      <w:r w:rsidR="002E2D2E">
        <w:t>4</w:t>
      </w:r>
      <w:r>
        <w:t>) and (</w:t>
      </w:r>
      <w:r w:rsidR="002E2D2E">
        <w:t>5</w:t>
      </w:r>
      <w:r>
        <w:t>), the corresponding voltage gain can be expressed to be</w:t>
      </w:r>
      <w:r w:rsidR="00AC361A">
        <w:t>:</w:t>
      </w:r>
    </w:p>
    <w:p w:rsidR="00547879" w:rsidRDefault="00547879" w:rsidP="00922ECD">
      <w:pPr>
        <w:jc w:val="both"/>
      </w:pPr>
    </w:p>
    <w:tbl>
      <w:tblPr>
        <w:bidiVisual/>
        <w:tblW w:w="0" w:type="auto"/>
        <w:tblLook w:val="04A0" w:firstRow="1" w:lastRow="0" w:firstColumn="1" w:lastColumn="0" w:noHBand="0" w:noVBand="1"/>
      </w:tblPr>
      <w:tblGrid>
        <w:gridCol w:w="1016"/>
        <w:gridCol w:w="4017"/>
      </w:tblGrid>
      <w:tr w:rsidR="00CF093D" w:rsidTr="00963F3F">
        <w:tc>
          <w:tcPr>
            <w:tcW w:w="1065" w:type="dxa"/>
            <w:shd w:val="clear" w:color="auto" w:fill="auto"/>
            <w:vAlign w:val="center"/>
          </w:tcPr>
          <w:p w:rsidR="00CF093D" w:rsidRDefault="00CF093D" w:rsidP="00963F3F">
            <w:pPr>
              <w:pStyle w:val="ListParagraph"/>
              <w:numPr>
                <w:ilvl w:val="0"/>
                <w:numId w:val="39"/>
              </w:numPr>
              <w:spacing w:after="0" w:line="240" w:lineRule="auto"/>
              <w:ind w:hanging="720"/>
            </w:pPr>
          </w:p>
        </w:tc>
        <w:bookmarkStart w:id="36" w:name="OLE_LINK227"/>
        <w:bookmarkStart w:id="37" w:name="OLE_LINK228"/>
        <w:tc>
          <w:tcPr>
            <w:tcW w:w="4184" w:type="dxa"/>
            <w:shd w:val="clear" w:color="auto" w:fill="auto"/>
            <w:vAlign w:val="center"/>
            <w:hideMark/>
          </w:tcPr>
          <w:p w:rsidR="00CF093D" w:rsidRPr="00963F3F" w:rsidRDefault="00CF093D" w:rsidP="00963F3F">
            <w:pPr>
              <w:rPr>
                <w:rFonts w:ascii="Calibri" w:eastAsia="Calibri" w:hAnsi="Calibri" w:cs="Arial"/>
                <w:sz w:val="22"/>
                <w:szCs w:val="22"/>
                <w:rtl/>
              </w:rPr>
            </w:pPr>
            <w:r w:rsidRPr="00963F3F">
              <w:rPr>
                <w:rFonts w:ascii="Calibri" w:eastAsia="Calibri" w:hAnsi="Calibri" w:cs="Arial"/>
                <w:position w:val="-24"/>
                <w:sz w:val="22"/>
                <w:szCs w:val="22"/>
              </w:rPr>
              <w:object w:dxaOrig="1080" w:dyaOrig="540">
                <v:shape id="_x0000_i1040" type="#_x0000_t75" style="width:54pt;height:27.4pt" o:ole="">
                  <v:imagedata r:id="rId41" o:title=""/>
                </v:shape>
                <o:OLEObject Type="Embed" ProgID="Equation.DSMT4" ShapeID="_x0000_i1040" DrawAspect="Content" ObjectID="_1510968065" r:id="rId42"/>
              </w:object>
            </w:r>
            <w:bookmarkEnd w:id="36"/>
            <w:bookmarkEnd w:id="37"/>
          </w:p>
        </w:tc>
      </w:tr>
    </w:tbl>
    <w:p w:rsidR="005C1E6D" w:rsidRDefault="00547879" w:rsidP="002E2D2E">
      <w:pPr>
        <w:jc w:val="both"/>
      </w:pPr>
      <w:r>
        <w:t>From (</w:t>
      </w:r>
      <w:r w:rsidR="002E2D2E">
        <w:t>6</w:t>
      </w:r>
      <w:r>
        <w:t xml:space="preserve">), it can be seen that the voltage gain of the proposed converter can be adjusted </w:t>
      </w:r>
      <w:r w:rsidR="007608F3">
        <w:t>by</w:t>
      </w:r>
      <w:r>
        <w:t xml:space="preserve"> duty cycle </w:t>
      </w:r>
      <w:r w:rsidR="007608F3">
        <w:t>and</w:t>
      </w:r>
      <w:r>
        <w:t xml:space="preserve"> turns</w:t>
      </w:r>
      <w:r w:rsidR="00821543">
        <w:t xml:space="preserve"> ratio</w:t>
      </w:r>
      <w:r>
        <w:t xml:space="preserve">. </w:t>
      </w:r>
    </w:p>
    <w:p w:rsidR="005C1E6D" w:rsidRPr="00963F3F" w:rsidRDefault="00547879" w:rsidP="00366F43">
      <w:pPr>
        <w:jc w:val="both"/>
        <w:rPr>
          <w:color w:val="000000"/>
        </w:rPr>
      </w:pPr>
      <w:r w:rsidRPr="00963F3F">
        <w:rPr>
          <w:color w:val="000000"/>
        </w:rPr>
        <w:t xml:space="preserve">Fig. </w:t>
      </w:r>
      <w:r w:rsidR="00366F43">
        <w:rPr>
          <w:color w:val="000000"/>
        </w:rPr>
        <w:t>7</w:t>
      </w:r>
      <w:r w:rsidRPr="00963F3F">
        <w:rPr>
          <w:color w:val="000000"/>
        </w:rPr>
        <w:t xml:space="preserve"> shows the curves of voltage gain versus duty cycle of the proposed converter, considering different values of turn ratio.</w:t>
      </w:r>
    </w:p>
    <w:p w:rsidR="00E96B7C" w:rsidRPr="00963F3F" w:rsidRDefault="00E96B7C" w:rsidP="00D17AB1">
      <w:pPr>
        <w:jc w:val="both"/>
        <w:rPr>
          <w:color w:val="000000"/>
        </w:rPr>
      </w:pPr>
    </w:p>
    <w:p w:rsidR="00A95F14" w:rsidRDefault="00A95F14" w:rsidP="00A95F14">
      <w:pPr>
        <w:keepNext/>
      </w:pPr>
      <w:r>
        <w:object w:dxaOrig="7561" w:dyaOrig="4366">
          <v:shape id="_x0000_i1041" type="#_x0000_t75" style="width:251.2pt;height:144.8pt" o:ole="">
            <v:imagedata r:id="rId43" o:title=""/>
          </v:shape>
          <o:OLEObject Type="Embed" ProgID="Visio.Drawing.15" ShapeID="_x0000_i1041" DrawAspect="Content" ObjectID="_1510968066" r:id="rId44"/>
        </w:object>
      </w:r>
    </w:p>
    <w:p w:rsidR="00930777" w:rsidRDefault="00A95F14" w:rsidP="00234697">
      <w:pPr>
        <w:pStyle w:val="Caption"/>
      </w:pPr>
      <w:bookmarkStart w:id="38" w:name="OLE_LINK29"/>
      <w:bookmarkStart w:id="39" w:name="OLE_LINK30"/>
      <w:r>
        <w:t xml:space="preserve">Fig. </w:t>
      </w:r>
      <w:bookmarkEnd w:id="38"/>
      <w:bookmarkEnd w:id="39"/>
      <w:r>
        <w:fldChar w:fldCharType="begin"/>
      </w:r>
      <w:r>
        <w:instrText xml:space="preserve"> SEQ Fig. \* ARABIC </w:instrText>
      </w:r>
      <w:r>
        <w:fldChar w:fldCharType="separate"/>
      </w:r>
      <w:r w:rsidR="00DD64B4">
        <w:rPr>
          <w:noProof/>
        </w:rPr>
        <w:t>7</w:t>
      </w:r>
      <w:r>
        <w:fldChar w:fldCharType="end"/>
      </w:r>
      <w:r>
        <w:t xml:space="preserve">. Plot of </w:t>
      </w:r>
      <w:r w:rsidRPr="0059464B">
        <w:t xml:space="preserve">voltage gain versus duty cycle </w:t>
      </w:r>
      <w:r>
        <w:t>for different values of turns ratio n.</w:t>
      </w:r>
    </w:p>
    <w:p w:rsidR="004A543C" w:rsidRPr="00CF2D29" w:rsidRDefault="004A543C" w:rsidP="004A543C">
      <w:pPr>
        <w:pStyle w:val="Heading5"/>
        <w:numPr>
          <w:ilvl w:val="0"/>
          <w:numId w:val="31"/>
        </w:numPr>
        <w:rPr>
          <w:color w:val="000000"/>
        </w:rPr>
      </w:pPr>
      <w:r w:rsidRPr="00CF2D29">
        <w:rPr>
          <w:color w:val="000000"/>
        </w:rPr>
        <w:t>Performance Comparison</w:t>
      </w:r>
    </w:p>
    <w:p w:rsidR="004B154E" w:rsidRDefault="004B154E" w:rsidP="00551B5A">
      <w:pPr>
        <w:pStyle w:val="BodyText"/>
        <w:rPr>
          <w:color w:val="000000"/>
          <w:lang w:val="en-US" w:bidi="fa-IR"/>
        </w:rPr>
      </w:pPr>
      <w:r w:rsidRPr="00CF2D29">
        <w:rPr>
          <w:color w:val="000000"/>
          <w:lang w:val="en-US"/>
        </w:rPr>
        <w:t>To represent the performance of the proposed converter</w:t>
      </w:r>
      <w:r w:rsidRPr="00CF2D29">
        <w:rPr>
          <w:color w:val="000000"/>
        </w:rPr>
        <w:t xml:space="preserve">, </w:t>
      </w:r>
      <w:r w:rsidRPr="00CF2D29">
        <w:rPr>
          <w:color w:val="000000"/>
          <w:lang w:val="en-US" w:bidi="fa-IR"/>
        </w:rPr>
        <w:t>a</w:t>
      </w:r>
      <w:r w:rsidRPr="00CF2D29">
        <w:rPr>
          <w:color w:val="000000"/>
          <w:lang w:bidi="fa-IR"/>
        </w:rPr>
        <w:t xml:space="preserve"> comparison is </w:t>
      </w:r>
      <w:r w:rsidR="00F91177">
        <w:rPr>
          <w:color w:val="000000"/>
          <w:lang w:val="en-US" w:bidi="fa-IR"/>
        </w:rPr>
        <w:t>performed</w:t>
      </w:r>
      <w:r w:rsidRPr="00CF2D29">
        <w:rPr>
          <w:color w:val="000000"/>
          <w:lang w:bidi="fa-IR"/>
        </w:rPr>
        <w:t xml:space="preserve"> between the proposed </w:t>
      </w:r>
      <w:r w:rsidRPr="00CF2D29">
        <w:rPr>
          <w:color w:val="000000"/>
          <w:lang w:val="en-US" w:bidi="fa-IR"/>
        </w:rPr>
        <w:t xml:space="preserve">converter </w:t>
      </w:r>
      <w:r w:rsidRPr="00CF2D29">
        <w:rPr>
          <w:color w:val="000000"/>
          <w:lang w:bidi="fa-IR"/>
        </w:rPr>
        <w:t>and converter</w:t>
      </w:r>
      <w:r w:rsidR="00F91177">
        <w:rPr>
          <w:color w:val="000000"/>
          <w:lang w:val="en-US" w:bidi="fa-IR"/>
        </w:rPr>
        <w:t>s introduced</w:t>
      </w:r>
      <w:r w:rsidRPr="00CF2D29">
        <w:rPr>
          <w:color w:val="000000"/>
          <w:lang w:val="en-US" w:bidi="fa-IR"/>
        </w:rPr>
        <w:t xml:space="preserve"> in</w:t>
      </w:r>
      <w:r w:rsidR="008E5029">
        <w:rPr>
          <w:color w:val="000000"/>
          <w:lang w:val="en-US"/>
        </w:rPr>
        <w:t xml:space="preserve"> </w:t>
      </w:r>
      <w:r w:rsidR="00551B5A">
        <w:rPr>
          <w:color w:val="000000"/>
          <w:lang w:val="en-US"/>
        </w:rPr>
        <w:fldChar w:fldCharType="begin" w:fldLock="1"/>
      </w:r>
      <w:r w:rsidR="00C12F15">
        <w:rPr>
          <w:color w:val="000000"/>
          <w:lang w:val="en-US"/>
        </w:rPr>
        <w:instrText>ADDIN CSL_CITATION { "citationItems" : [ { "id" : "ITEM-1", "itemData" : { "DOI" : "10.1109/PEDS.2009.5385749", "ISBN" : "978-1-4244-4166-2", "author" : [ { "dropping-particle" : "", "family" : "Tsai", "given" : "Cheng-Tao", "non-dropping-particle" : "", "parse-names" : false, "suffix" : "" }, { "dropping-particle" : "", "family" : "Shen", "given" : "Chih-Lung", "non-dropping-particle" : "", "parse-names" : false, "suffix" : "" } ], "container-title" : "2009 International Conference on Power Electronics and Drive Systems (PEDS)", "id" : "ITEM-1", "issued" : { "date-parts" : [ [ "2009", "11" ] ] }, "page" : "1113-1118", "publisher" : "Ieee", "title" : "Interleaved soft-switching coupled-buck converter with active-clamp circuits", "type" : "article-journal" }, "uris" : [ "http://www.mendeley.com/documents/?uuid=7fbb78b5-8742-48ae-99bd-48180db59b56" ] } ], "mendeley" : { "formattedCitation" : "[4]", "plainTextFormattedCitation" : "[4]", "previouslyFormattedCitation" : "[4]" }, "properties" : { "noteIndex" : 0 }, "schema" : "https://github.com/citation-style-language/schema/raw/master/csl-citation.json" }</w:instrText>
      </w:r>
      <w:r w:rsidR="00551B5A">
        <w:rPr>
          <w:color w:val="000000"/>
          <w:lang w:val="en-US"/>
        </w:rPr>
        <w:fldChar w:fldCharType="separate"/>
      </w:r>
      <w:r w:rsidR="00551B5A" w:rsidRPr="00551B5A">
        <w:rPr>
          <w:noProof/>
          <w:color w:val="000000"/>
          <w:lang w:val="en-US"/>
        </w:rPr>
        <w:t>[4]</w:t>
      </w:r>
      <w:r w:rsidR="00551B5A">
        <w:rPr>
          <w:color w:val="000000"/>
          <w:lang w:val="en-US"/>
        </w:rPr>
        <w:fldChar w:fldCharType="end"/>
      </w:r>
      <w:r w:rsidRPr="00CF2D29">
        <w:rPr>
          <w:color w:val="000000"/>
          <w:lang w:val="en-US" w:bidi="fa-IR"/>
        </w:rPr>
        <w:t>,</w:t>
      </w:r>
      <w:r w:rsidR="006D66AF" w:rsidRPr="00CF2D29">
        <w:rPr>
          <w:color w:val="000000"/>
          <w:lang w:val="en-US" w:bidi="fa-IR"/>
        </w:rPr>
        <w:t xml:space="preserve"> </w:t>
      </w:r>
      <w:r w:rsidR="006D66AF" w:rsidRPr="00CF2D29">
        <w:rPr>
          <w:color w:val="000000"/>
        </w:rPr>
        <w:fldChar w:fldCharType="begin" w:fldLock="1"/>
      </w:r>
      <w:r w:rsidR="005A699A">
        <w:rPr>
          <w:color w:val="000000"/>
        </w:rPr>
        <w:instrText>ADDIN CSL_CITATION { "citationItems" : [ { "id" : "ITEM-1", "itemData" : { "DOI" : "10.1109/TPEL.2014.2338080", "ISSN" : "0885-8993", "author" : [ { "dropping-particle" : "", "family" : "Hwu", "given" : "K. I.", "non-dropping-particle" : "", "parse-names" : false, "suffix" : "" }, { "dropping-particle" : "", "family" : "Jiang", "given" : "W. Z.", "non-dropping-particle" : "", "parse-names" : false, "suffix" : "" }, { "dropping-particle" : "", "family" : "Yau", "given" : "Y. T.", "non-dropping-particle" : "", "parse-names" : false, "suffix" : "" } ], "container-title" : "IEEE Transactions on Power Electronics", "id" : "ITEM-1", "issue" : "c", "issued" : { "date-parts" : [ [ "2014" ] ] }, "page" : "1-1", "title" : "Ultra High Step-Down Converter", "type" : "article-journal", "volume" : "8993" }, "uris" : [ "http://www.mendeley.com/documents/?uuid=c3b33c2f-330e-449d-909c-0b2bd779c95b" ] } ], "mendeley" : { "formattedCitation" : "[5]", "plainTextFormattedCitation" : "[5]", "previouslyFormattedCitation" : "[5]" }, "properties" : { "noteIndex" : 0 }, "schema" : "https://github.com/citation-style-language/schema/raw/master/csl-citation.json" }</w:instrText>
      </w:r>
      <w:r w:rsidR="006D66AF" w:rsidRPr="00CF2D29">
        <w:rPr>
          <w:color w:val="000000"/>
        </w:rPr>
        <w:fldChar w:fldCharType="separate"/>
      </w:r>
      <w:r w:rsidR="005A699A" w:rsidRPr="005A699A">
        <w:rPr>
          <w:noProof/>
          <w:color w:val="000000"/>
        </w:rPr>
        <w:t>[5]</w:t>
      </w:r>
      <w:r w:rsidR="006D66AF" w:rsidRPr="00CF2D29">
        <w:rPr>
          <w:color w:val="000000"/>
        </w:rPr>
        <w:fldChar w:fldCharType="end"/>
      </w:r>
      <w:r w:rsidR="00A125CE" w:rsidRPr="00CF2D29">
        <w:rPr>
          <w:color w:val="000000"/>
          <w:lang w:val="en-US" w:bidi="fa-IR"/>
        </w:rPr>
        <w:t xml:space="preserve"> </w:t>
      </w:r>
      <w:r w:rsidR="006D66AF" w:rsidRPr="00CF2D29">
        <w:rPr>
          <w:color w:val="000000"/>
          <w:lang w:val="en-US" w:bidi="fa-IR"/>
        </w:rPr>
        <w:t xml:space="preserve"> </w:t>
      </w:r>
      <w:r w:rsidR="00A125CE" w:rsidRPr="00CF2D29">
        <w:rPr>
          <w:color w:val="000000"/>
          <w:lang w:val="en-US" w:bidi="fa-IR"/>
        </w:rPr>
        <w:t xml:space="preserve">and </w:t>
      </w:r>
      <w:r w:rsidR="006D66AF" w:rsidRPr="00CF2D29">
        <w:rPr>
          <w:color w:val="000000"/>
        </w:rPr>
        <w:fldChar w:fldCharType="begin" w:fldLock="1"/>
      </w:r>
      <w:r w:rsidR="005A699A">
        <w:rPr>
          <w:color w:val="000000"/>
        </w:rPr>
        <w:instrText>ADDIN CSL_CITATION { "citationItems" : [ { "id" : "ITEM-1", "itemData" : { "author" : [ { "dropping-particle" : "", "family" : "Yang", "given" : "Lung-sheng", "non-dropping-particle" : "", "parse-names" : false, "suffix" : "" }, { "dropping-particle" : "", "family" : "Chang", "given" : "En-chih", "non-dropping-particle" : "", "parse-names" : false, "suffix" : "" }, { "dropping-particle" : "", "family" : "Lin", "given" : "Chia-ching", "non-dropping-particle" : "", "parse-names" : false, "suffix" : "" }, { "dropping-particle" : "", "family" : "Gain", "given" : "A Voltage", "non-dropping-particle" : "", "parse-names" : false, "suffix" : "" } ], "id" : "ITEM-1", "issue" : "2", "issued" : { "date-parts" : [ [ "2013" ] ] }, "page" : "465-468", "title" : "Study of a DC-DC Converter with Large Step- Down Voltage Conversion", "type" : "article-journal" }, "uris" : [ "http://www.mendeley.com/documents/?uuid=99666215-ffdd-4ce6-b85f-83912731f1a7" ] } ], "mendeley" : { "formattedCitation" : "[6]", "plainTextFormattedCitation" : "[6]", "previouslyFormattedCitation" : "[6]" }, "properties" : { "noteIndex" : 0 }, "schema" : "https://github.com/citation-style-language/schema/raw/master/csl-citation.json" }</w:instrText>
      </w:r>
      <w:r w:rsidR="006D66AF" w:rsidRPr="00CF2D29">
        <w:rPr>
          <w:color w:val="000000"/>
        </w:rPr>
        <w:fldChar w:fldCharType="separate"/>
      </w:r>
      <w:r w:rsidR="005A699A" w:rsidRPr="005A699A">
        <w:rPr>
          <w:noProof/>
          <w:color w:val="000000"/>
        </w:rPr>
        <w:t>[6]</w:t>
      </w:r>
      <w:r w:rsidR="006D66AF" w:rsidRPr="00CF2D29">
        <w:rPr>
          <w:color w:val="000000"/>
        </w:rPr>
        <w:fldChar w:fldCharType="end"/>
      </w:r>
      <w:r w:rsidR="00F91177">
        <w:rPr>
          <w:color w:val="000000"/>
          <w:lang w:val="en-US" w:bidi="fa-IR"/>
        </w:rPr>
        <w:t xml:space="preserve"> in Table 1</w:t>
      </w:r>
      <w:r w:rsidRPr="00CF2D29">
        <w:rPr>
          <w:color w:val="000000"/>
          <w:lang w:val="en-US" w:bidi="fa-IR"/>
        </w:rPr>
        <w:t>.</w:t>
      </w:r>
    </w:p>
    <w:p w:rsidR="00DC2680" w:rsidRPr="00CF2D29" w:rsidRDefault="00DC2680" w:rsidP="00551B5A">
      <w:pPr>
        <w:pStyle w:val="BodyText"/>
        <w:rPr>
          <w:color w:val="000000"/>
          <w:lang w:val="en-US" w:bidi="fa-IR"/>
        </w:rPr>
      </w:pPr>
    </w:p>
    <w:p w:rsidR="00DC2680" w:rsidRPr="00DC2680" w:rsidRDefault="0001237F" w:rsidP="00DC2680">
      <w:pPr>
        <w:pStyle w:val="Caption"/>
        <w:keepNext/>
      </w:pPr>
      <w:r>
        <w:t xml:space="preserve">Table </w:t>
      </w:r>
      <w:r w:rsidR="00C473F3">
        <w:t>1</w:t>
      </w:r>
      <w:r>
        <w:t xml:space="preserve">. </w:t>
      </w:r>
      <w:r w:rsidRPr="00F022D0">
        <w:t xml:space="preserve">Comparison of </w:t>
      </w:r>
      <w:r>
        <w:t>3 step-down</w:t>
      </w:r>
      <w:r w:rsidRPr="00F022D0">
        <w:t xml:space="preserve"> converters</w:t>
      </w:r>
      <w:r>
        <w:t xml:space="preserve"> with the proposed converter.</w:t>
      </w:r>
    </w:p>
    <w:tbl>
      <w:tblPr>
        <w:tblW w:w="51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193"/>
        <w:gridCol w:w="1181"/>
        <w:gridCol w:w="900"/>
        <w:gridCol w:w="836"/>
        <w:gridCol w:w="990"/>
      </w:tblGrid>
      <w:tr w:rsidR="0001237F" w:rsidRPr="0063510E" w:rsidTr="00963F3F">
        <w:trPr>
          <w:cantSplit/>
          <w:trHeight w:val="240"/>
          <w:tblHeader/>
          <w:jc w:val="center"/>
        </w:trPr>
        <w:tc>
          <w:tcPr>
            <w:tcW w:w="1193" w:type="dxa"/>
            <w:tcBorders>
              <w:tl2br w:val="single" w:sz="4" w:space="0" w:color="auto"/>
            </w:tcBorders>
          </w:tcPr>
          <w:p w:rsidR="0001237F" w:rsidRPr="00CF2D29" w:rsidRDefault="0001237F" w:rsidP="00963F3F">
            <w:pPr>
              <w:jc w:val="right"/>
              <w:rPr>
                <w:color w:val="000000"/>
                <w:sz w:val="16"/>
                <w:szCs w:val="16"/>
              </w:rPr>
            </w:pPr>
            <w:bookmarkStart w:id="40" w:name="_Hlk436621892"/>
            <w:bookmarkStart w:id="41" w:name="OLE_LINK10"/>
            <w:bookmarkStart w:id="42" w:name="OLE_LINK8"/>
            <w:r w:rsidRPr="00CF2D29">
              <w:rPr>
                <w:color w:val="000000"/>
                <w:sz w:val="16"/>
                <w:szCs w:val="16"/>
              </w:rPr>
              <w:t>Converters</w:t>
            </w:r>
          </w:p>
          <w:p w:rsidR="0001237F" w:rsidRPr="0063510E" w:rsidRDefault="0001237F" w:rsidP="00963F3F">
            <w:pPr>
              <w:jc w:val="left"/>
              <w:rPr>
                <w:color w:val="FF0000"/>
                <w:sz w:val="16"/>
                <w:szCs w:val="16"/>
              </w:rPr>
            </w:pPr>
            <w:r w:rsidRPr="00CF2D29">
              <w:rPr>
                <w:color w:val="000000"/>
                <w:sz w:val="16"/>
                <w:szCs w:val="16"/>
              </w:rPr>
              <w:t>Components</w:t>
            </w:r>
          </w:p>
        </w:tc>
        <w:tc>
          <w:tcPr>
            <w:tcW w:w="1181" w:type="dxa"/>
            <w:vAlign w:val="center"/>
          </w:tcPr>
          <w:p w:rsidR="0001237F" w:rsidRPr="00CF2D29" w:rsidRDefault="00C12F15" w:rsidP="00963F3F">
            <w:pPr>
              <w:pStyle w:val="tablecolsubhead"/>
              <w:rPr>
                <w:b w:val="0"/>
                <w:bCs w:val="0"/>
                <w:color w:val="000000"/>
              </w:rPr>
            </w:pPr>
            <w:r>
              <w:rPr>
                <w:b w:val="0"/>
                <w:bCs w:val="0"/>
                <w:color w:val="000000"/>
              </w:rPr>
              <w:fldChar w:fldCharType="begin" w:fldLock="1"/>
            </w:r>
            <w:r>
              <w:rPr>
                <w:b w:val="0"/>
                <w:bCs w:val="0"/>
                <w:color w:val="000000"/>
              </w:rPr>
              <w:instrText>ADDIN CSL_CITATION { "citationItems" : [ { "id" : "ITEM-1", "itemData" : { "DOI" : "10.1109/PEDS.2009.5385749", "ISBN" : "978-1-4244-4166-2", "author" : [ { "dropping-particle" : "", "family" : "Tsai", "given" : "Cheng-Tao", "non-dropping-particle" : "", "parse-names" : false, "suffix" : "" }, { "dropping-particle" : "", "family" : "Shen", "given" : "Chih-Lung", "non-dropping-particle" : "", "parse-names" : false, "suffix" : "" } ], "container-title" : "2009 International Conference on Power Electronics and Drive Systems (PEDS)", "id" : "ITEM-1", "issued" : { "date-parts" : [ [ "2009", "11" ] ] }, "page" : "1113-1118", "publisher" : "Ieee", "title" : "Interleaved soft-switching coupled-buck converter with active-clamp circuits", "type" : "article-journal" }, "uris" : [ "http://www.mendeley.com/documents/?uuid=7fbb78b5-8742-48ae-99bd-48180db59b56" ] } ], "mendeley" : { "formattedCitation" : "[4]", "plainTextFormattedCitation" : "[4]", "previouslyFormattedCitation" : "[4]" }, "properties" : { "noteIndex" : 0 }, "schema" : "https://github.com/citation-style-language/schema/raw/master/csl-citation.json" }</w:instrText>
            </w:r>
            <w:r>
              <w:rPr>
                <w:b w:val="0"/>
                <w:bCs w:val="0"/>
                <w:color w:val="000000"/>
              </w:rPr>
              <w:fldChar w:fldCharType="separate"/>
            </w:r>
            <w:r w:rsidRPr="00C12F15">
              <w:rPr>
                <w:b w:val="0"/>
                <w:bCs w:val="0"/>
                <w:i w:val="0"/>
                <w:noProof/>
                <w:color w:val="000000"/>
              </w:rPr>
              <w:t>[4]</w:t>
            </w:r>
            <w:r>
              <w:rPr>
                <w:b w:val="0"/>
                <w:bCs w:val="0"/>
                <w:color w:val="000000"/>
              </w:rPr>
              <w:fldChar w:fldCharType="end"/>
            </w:r>
          </w:p>
        </w:tc>
        <w:bookmarkStart w:id="43" w:name="OLE_LINK58"/>
        <w:bookmarkStart w:id="44" w:name="OLE_LINK59"/>
        <w:tc>
          <w:tcPr>
            <w:tcW w:w="900" w:type="dxa"/>
            <w:vAlign w:val="center"/>
          </w:tcPr>
          <w:p w:rsidR="0001237F" w:rsidRPr="00CF2D29" w:rsidRDefault="005551A9" w:rsidP="00963F3F">
            <w:pPr>
              <w:pStyle w:val="tablecolsubhead"/>
              <w:rPr>
                <w:color w:val="000000"/>
              </w:rPr>
            </w:pPr>
            <w:r w:rsidRPr="00CF2D29">
              <w:rPr>
                <w:color w:val="000000"/>
              </w:rPr>
              <w:fldChar w:fldCharType="begin" w:fldLock="1"/>
            </w:r>
            <w:r w:rsidR="005A699A">
              <w:rPr>
                <w:color w:val="000000"/>
              </w:rPr>
              <w:instrText>ADDIN CSL_CITATION { "citationItems" : [ { "id" : "ITEM-1", "itemData" : { "DOI" : "10.1109/TPEL.2014.2338080", "ISSN" : "0885-8993", "author" : [ { "dropping-particle" : "", "family" : "Hwu", "given" : "K. I.", "non-dropping-particle" : "", "parse-names" : false, "suffix" : "" }, { "dropping-particle" : "", "family" : "Jiang", "given" : "W. Z.", "non-dropping-particle" : "", "parse-names" : false, "suffix" : "" }, { "dropping-particle" : "", "family" : "Yau", "given" : "Y. T.", "non-dropping-particle" : "", "parse-names" : false, "suffix" : "" } ], "container-title" : "IEEE Transactions on Power Electronics", "id" : "ITEM-1", "issue" : "c", "issued" : { "date-parts" : [ [ "2014" ] ] }, "page" : "1-1", "title" : "Ultra High Step-Down Converter", "type" : "article-journal", "volume" : "8993" }, "uris" : [ "http://www.mendeley.com/documents/?uuid=c3b33c2f-330e-449d-909c-0b2bd779c95b" ] } ], "mendeley" : { "formattedCitation" : "[5]", "plainTextFormattedCitation" : "[5]", "previouslyFormattedCitation" : "[5]" }, "properties" : { "noteIndex" : 0 }, "schema" : "https://github.com/citation-style-language/schema/raw/master/csl-citation.json" }</w:instrText>
            </w:r>
            <w:r w:rsidRPr="00CF2D29">
              <w:rPr>
                <w:color w:val="000000"/>
              </w:rPr>
              <w:fldChar w:fldCharType="separate"/>
            </w:r>
            <w:r w:rsidR="005A699A" w:rsidRPr="005A699A">
              <w:rPr>
                <w:b w:val="0"/>
                <w:i w:val="0"/>
                <w:noProof/>
                <w:color w:val="000000"/>
              </w:rPr>
              <w:t>[5]</w:t>
            </w:r>
            <w:r w:rsidRPr="00CF2D29">
              <w:rPr>
                <w:color w:val="000000"/>
              </w:rPr>
              <w:fldChar w:fldCharType="end"/>
            </w:r>
            <w:bookmarkEnd w:id="43"/>
            <w:bookmarkEnd w:id="44"/>
          </w:p>
        </w:tc>
        <w:bookmarkStart w:id="45" w:name="OLE_LINK60"/>
        <w:bookmarkStart w:id="46" w:name="OLE_LINK61"/>
        <w:tc>
          <w:tcPr>
            <w:tcW w:w="836" w:type="dxa"/>
            <w:vAlign w:val="center"/>
          </w:tcPr>
          <w:p w:rsidR="0001237F" w:rsidRPr="00CF2D29" w:rsidRDefault="00503360" w:rsidP="00963F3F">
            <w:pPr>
              <w:pStyle w:val="tablecolsubhead"/>
              <w:rPr>
                <w:b w:val="0"/>
                <w:bCs w:val="0"/>
                <w:color w:val="000000"/>
              </w:rPr>
            </w:pPr>
            <w:r w:rsidRPr="00CF2D29">
              <w:rPr>
                <w:b w:val="0"/>
                <w:bCs w:val="0"/>
                <w:color w:val="000000"/>
              </w:rPr>
              <w:fldChar w:fldCharType="begin" w:fldLock="1"/>
            </w:r>
            <w:r w:rsidR="005A699A">
              <w:rPr>
                <w:b w:val="0"/>
                <w:bCs w:val="0"/>
                <w:color w:val="000000"/>
              </w:rPr>
              <w:instrText>ADDIN CSL_CITATION { "citationItems" : [ { "id" : "ITEM-1", "itemData" : { "author" : [ { "dropping-particle" : "", "family" : "Yang", "given" : "Lung-sheng", "non-dropping-particle" : "", "parse-names" : false, "suffix" : "" }, { "dropping-particle" : "", "family" : "Chang", "given" : "En-chih", "non-dropping-particle" : "", "parse-names" : false, "suffix" : "" }, { "dropping-particle" : "", "family" : "Lin", "given" : "Chia-ching", "non-dropping-particle" : "", "parse-names" : false, "suffix" : "" }, { "dropping-particle" : "", "family" : "Gain", "given" : "A Voltage", "non-dropping-particle" : "", "parse-names" : false, "suffix" : "" } ], "id" : "ITEM-1", "issue" : "2", "issued" : { "date-parts" : [ [ "2013" ] ] }, "page" : "465-468", "title" : "Study of a DC-DC Converter with Large Step- Down Voltage Conversion", "type" : "article-journal" }, "uris" : [ "http://www.mendeley.com/documents/?uuid=99666215-ffdd-4ce6-b85f-83912731f1a7" ] } ], "mendeley" : { "formattedCitation" : "[6]", "plainTextFormattedCitation" : "[6]", "previouslyFormattedCitation" : "[6]" }, "properties" : { "noteIndex" : 0 }, "schema" : "https://github.com/citation-style-language/schema/raw/master/csl-citation.json" }</w:instrText>
            </w:r>
            <w:r w:rsidRPr="00CF2D29">
              <w:rPr>
                <w:b w:val="0"/>
                <w:bCs w:val="0"/>
                <w:color w:val="000000"/>
              </w:rPr>
              <w:fldChar w:fldCharType="separate"/>
            </w:r>
            <w:r w:rsidR="005A699A" w:rsidRPr="005A699A">
              <w:rPr>
                <w:b w:val="0"/>
                <w:bCs w:val="0"/>
                <w:i w:val="0"/>
                <w:noProof/>
                <w:color w:val="000000"/>
              </w:rPr>
              <w:t>[6]</w:t>
            </w:r>
            <w:r w:rsidRPr="00CF2D29">
              <w:rPr>
                <w:b w:val="0"/>
                <w:bCs w:val="0"/>
                <w:color w:val="000000"/>
              </w:rPr>
              <w:fldChar w:fldCharType="end"/>
            </w:r>
            <w:bookmarkEnd w:id="45"/>
            <w:bookmarkEnd w:id="46"/>
          </w:p>
        </w:tc>
        <w:tc>
          <w:tcPr>
            <w:tcW w:w="990" w:type="dxa"/>
          </w:tcPr>
          <w:p w:rsidR="0001237F" w:rsidRPr="00CF2D29" w:rsidRDefault="0001237F" w:rsidP="00963F3F">
            <w:pPr>
              <w:pStyle w:val="tablecolsubhead"/>
              <w:rPr>
                <w:b w:val="0"/>
                <w:bCs w:val="0"/>
                <w:color w:val="000000"/>
                <w:sz w:val="16"/>
                <w:szCs w:val="16"/>
              </w:rPr>
            </w:pPr>
            <w:r w:rsidRPr="00CF2D29">
              <w:rPr>
                <w:b w:val="0"/>
                <w:bCs w:val="0"/>
                <w:color w:val="000000"/>
                <w:sz w:val="16"/>
                <w:szCs w:val="16"/>
              </w:rPr>
              <w:t>Proposed Converter</w:t>
            </w:r>
          </w:p>
        </w:tc>
      </w:tr>
      <w:bookmarkEnd w:id="40"/>
      <w:tr w:rsidR="0001237F" w:rsidRPr="0063510E" w:rsidTr="00963F3F">
        <w:trPr>
          <w:trHeight w:val="320"/>
          <w:jc w:val="center"/>
        </w:trPr>
        <w:tc>
          <w:tcPr>
            <w:tcW w:w="1193" w:type="dxa"/>
            <w:vAlign w:val="center"/>
          </w:tcPr>
          <w:p w:rsidR="0001237F" w:rsidRPr="00CF2D29" w:rsidRDefault="0001237F" w:rsidP="00963F3F">
            <w:pPr>
              <w:pStyle w:val="tablecopy"/>
              <w:jc w:val="center"/>
              <w:rPr>
                <w:color w:val="000000"/>
                <w:sz w:val="8"/>
                <w:szCs w:val="8"/>
              </w:rPr>
            </w:pPr>
            <w:r w:rsidRPr="00CF2D29">
              <w:rPr>
                <w:color w:val="000000"/>
              </w:rPr>
              <w:t>Voltage Gain</w:t>
            </w:r>
          </w:p>
        </w:tc>
        <w:tc>
          <w:tcPr>
            <w:tcW w:w="1181" w:type="dxa"/>
            <w:vAlign w:val="center"/>
          </w:tcPr>
          <w:p w:rsidR="0001237F" w:rsidRPr="0063510E" w:rsidRDefault="0001237F" w:rsidP="00963F3F">
            <w:pPr>
              <w:pStyle w:val="tablecopy"/>
              <w:jc w:val="center"/>
              <w:rPr>
                <w:color w:val="FF0000"/>
              </w:rPr>
            </w:pPr>
            <w:r w:rsidRPr="00785301">
              <w:rPr>
                <w:color w:val="FF0000"/>
                <w:position w:val="-22"/>
              </w:rPr>
              <w:object w:dxaOrig="960" w:dyaOrig="540">
                <v:shape id="_x0000_i1042" type="#_x0000_t75" style="width:47.75pt;height:27.4pt" o:ole="">
                  <v:imagedata r:id="rId45" o:title=""/>
                </v:shape>
                <o:OLEObject Type="Embed" ProgID="Equation.DSMT4" ShapeID="_x0000_i1042" DrawAspect="Content" ObjectID="_1510968067" r:id="rId46"/>
              </w:object>
            </w:r>
          </w:p>
        </w:tc>
        <w:tc>
          <w:tcPr>
            <w:tcW w:w="900" w:type="dxa"/>
            <w:vAlign w:val="center"/>
          </w:tcPr>
          <w:p w:rsidR="0001237F" w:rsidRDefault="0001237F" w:rsidP="00963F3F">
            <w:pPr>
              <w:rPr>
                <w:color w:val="FF0000"/>
                <w:sz w:val="16"/>
                <w:szCs w:val="16"/>
              </w:rPr>
            </w:pPr>
          </w:p>
          <w:p w:rsidR="0001237F" w:rsidRPr="001811FD" w:rsidRDefault="0001237F" w:rsidP="00963F3F">
            <w:pPr>
              <w:rPr>
                <w:color w:val="FF0000"/>
                <w:sz w:val="16"/>
                <w:szCs w:val="16"/>
              </w:rPr>
            </w:pPr>
            <w:r w:rsidRPr="00E802AF">
              <w:rPr>
                <w:color w:val="FF0000"/>
                <w:position w:val="-16"/>
                <w:sz w:val="16"/>
                <w:szCs w:val="16"/>
              </w:rPr>
              <w:object w:dxaOrig="700" w:dyaOrig="440">
                <v:shape id="_x0000_i1043" type="#_x0000_t75" style="width:35.2pt;height:21.9pt" o:ole="">
                  <v:imagedata r:id="rId47" o:title=""/>
                </v:shape>
                <o:OLEObject Type="Embed" ProgID="Equation.DSMT4" ShapeID="_x0000_i1043" DrawAspect="Content" ObjectID="_1510968068" r:id="rId48"/>
              </w:object>
            </w:r>
          </w:p>
        </w:tc>
        <w:bookmarkStart w:id="47" w:name="OLE_LINK46"/>
        <w:bookmarkStart w:id="48" w:name="OLE_LINK47"/>
        <w:tc>
          <w:tcPr>
            <w:tcW w:w="836" w:type="dxa"/>
            <w:vAlign w:val="center"/>
          </w:tcPr>
          <w:p w:rsidR="0001237F" w:rsidRPr="0063510E" w:rsidRDefault="0001237F" w:rsidP="00963F3F">
            <w:pPr>
              <w:rPr>
                <w:color w:val="FF0000"/>
                <w:sz w:val="16"/>
                <w:szCs w:val="16"/>
              </w:rPr>
            </w:pPr>
            <w:r w:rsidRPr="00785301">
              <w:rPr>
                <w:color w:val="FF0000"/>
                <w:position w:val="-18"/>
                <w:sz w:val="16"/>
                <w:szCs w:val="16"/>
              </w:rPr>
              <w:object w:dxaOrig="480" w:dyaOrig="580">
                <v:shape id="_x0000_i1044" type="#_x0000_t75" style="width:24.25pt;height:28.95pt" o:ole="">
                  <v:imagedata r:id="rId49" o:title=""/>
                </v:shape>
                <o:OLEObject Type="Embed" ProgID="Equation.DSMT4" ShapeID="_x0000_i1044" DrawAspect="Content" ObjectID="_1510968069" r:id="rId50"/>
              </w:object>
            </w:r>
            <w:bookmarkEnd w:id="47"/>
            <w:bookmarkEnd w:id="48"/>
          </w:p>
        </w:tc>
        <w:tc>
          <w:tcPr>
            <w:tcW w:w="990" w:type="dxa"/>
            <w:vAlign w:val="center"/>
          </w:tcPr>
          <w:p w:rsidR="0001237F" w:rsidRPr="0063510E" w:rsidRDefault="0001237F" w:rsidP="00963F3F">
            <w:pPr>
              <w:rPr>
                <w:color w:val="FF0000"/>
                <w:sz w:val="16"/>
                <w:szCs w:val="16"/>
              </w:rPr>
            </w:pPr>
            <w:r w:rsidRPr="00CB360A">
              <w:rPr>
                <w:position w:val="-18"/>
                <w:sz w:val="16"/>
                <w:szCs w:val="16"/>
              </w:rPr>
              <w:object w:dxaOrig="700" w:dyaOrig="499">
                <v:shape id="_x0000_i1045" type="#_x0000_t75" style="width:35.2pt;height:25.05pt" o:ole="">
                  <v:imagedata r:id="rId51" o:title=""/>
                </v:shape>
                <o:OLEObject Type="Embed" ProgID="Equation.DSMT4" ShapeID="_x0000_i1045" DrawAspect="Content" ObjectID="_1510968070" r:id="rId52"/>
              </w:object>
            </w:r>
          </w:p>
        </w:tc>
      </w:tr>
      <w:tr w:rsidR="0001237F" w:rsidRPr="0063510E" w:rsidTr="00963F3F">
        <w:trPr>
          <w:trHeight w:val="320"/>
          <w:jc w:val="center"/>
        </w:trPr>
        <w:tc>
          <w:tcPr>
            <w:tcW w:w="1193" w:type="dxa"/>
            <w:vAlign w:val="center"/>
          </w:tcPr>
          <w:p w:rsidR="0001237F" w:rsidRPr="00CF2D29" w:rsidRDefault="0001237F" w:rsidP="00963F3F">
            <w:pPr>
              <w:pStyle w:val="tablecopy"/>
              <w:jc w:val="center"/>
              <w:rPr>
                <w:color w:val="000000"/>
              </w:rPr>
            </w:pPr>
            <w:r w:rsidRPr="00CF2D29">
              <w:rPr>
                <w:color w:val="000000"/>
              </w:rPr>
              <w:t>Voltage Spike of Switch</w:t>
            </w:r>
          </w:p>
        </w:tc>
        <w:tc>
          <w:tcPr>
            <w:tcW w:w="1181" w:type="dxa"/>
            <w:vAlign w:val="center"/>
          </w:tcPr>
          <w:p w:rsidR="0001237F" w:rsidRPr="00CF2D29" w:rsidRDefault="0001237F" w:rsidP="00963F3F">
            <w:pPr>
              <w:pStyle w:val="tablecopy"/>
              <w:jc w:val="center"/>
              <w:rPr>
                <w:color w:val="000000"/>
              </w:rPr>
            </w:pPr>
            <w:r w:rsidRPr="00CF2D29">
              <w:rPr>
                <w:color w:val="000000"/>
              </w:rPr>
              <w:t>NO</w:t>
            </w:r>
          </w:p>
        </w:tc>
        <w:tc>
          <w:tcPr>
            <w:tcW w:w="900" w:type="dxa"/>
            <w:vAlign w:val="center"/>
          </w:tcPr>
          <w:p w:rsidR="0001237F" w:rsidRPr="00CF2D29" w:rsidRDefault="0001237F" w:rsidP="00963F3F">
            <w:pPr>
              <w:rPr>
                <w:color w:val="000000"/>
                <w:sz w:val="16"/>
                <w:szCs w:val="16"/>
              </w:rPr>
            </w:pPr>
            <w:r w:rsidRPr="00CF2D29">
              <w:rPr>
                <w:color w:val="000000"/>
                <w:sz w:val="16"/>
                <w:szCs w:val="16"/>
              </w:rPr>
              <w:t>NO</w:t>
            </w:r>
          </w:p>
        </w:tc>
        <w:tc>
          <w:tcPr>
            <w:tcW w:w="836" w:type="dxa"/>
            <w:vAlign w:val="center"/>
          </w:tcPr>
          <w:p w:rsidR="0001237F" w:rsidRPr="00CF2D29" w:rsidRDefault="0001237F" w:rsidP="00963F3F">
            <w:pPr>
              <w:rPr>
                <w:color w:val="000000"/>
                <w:sz w:val="16"/>
                <w:szCs w:val="16"/>
              </w:rPr>
            </w:pPr>
            <w:r w:rsidRPr="00CF2D29">
              <w:rPr>
                <w:color w:val="000000"/>
                <w:sz w:val="16"/>
                <w:szCs w:val="16"/>
              </w:rPr>
              <w:t>NO</w:t>
            </w:r>
          </w:p>
        </w:tc>
        <w:tc>
          <w:tcPr>
            <w:tcW w:w="990" w:type="dxa"/>
            <w:vAlign w:val="center"/>
          </w:tcPr>
          <w:p w:rsidR="0001237F" w:rsidRPr="00CF2D29" w:rsidRDefault="0001237F" w:rsidP="00963F3F">
            <w:pPr>
              <w:rPr>
                <w:color w:val="000000"/>
                <w:sz w:val="16"/>
                <w:szCs w:val="16"/>
              </w:rPr>
            </w:pPr>
            <w:r w:rsidRPr="00CF2D29">
              <w:rPr>
                <w:color w:val="000000"/>
                <w:sz w:val="16"/>
                <w:szCs w:val="16"/>
              </w:rPr>
              <w:t>NO</w:t>
            </w:r>
          </w:p>
        </w:tc>
      </w:tr>
      <w:tr w:rsidR="0001237F" w:rsidRPr="0063510E" w:rsidTr="00963F3F">
        <w:trPr>
          <w:trHeight w:val="320"/>
          <w:jc w:val="center"/>
        </w:trPr>
        <w:tc>
          <w:tcPr>
            <w:tcW w:w="1193" w:type="dxa"/>
            <w:vAlign w:val="center"/>
          </w:tcPr>
          <w:p w:rsidR="0001237F" w:rsidRPr="00CF2D29" w:rsidRDefault="0001237F" w:rsidP="00963F3F">
            <w:pPr>
              <w:pStyle w:val="tablecopy"/>
              <w:jc w:val="center"/>
              <w:rPr>
                <w:color w:val="000000"/>
              </w:rPr>
            </w:pPr>
            <w:r w:rsidRPr="00CF2D29">
              <w:rPr>
                <w:color w:val="000000"/>
              </w:rPr>
              <w:t>Number of inductor</w:t>
            </w:r>
          </w:p>
        </w:tc>
        <w:tc>
          <w:tcPr>
            <w:tcW w:w="1181" w:type="dxa"/>
            <w:vAlign w:val="center"/>
          </w:tcPr>
          <w:p w:rsidR="0001237F" w:rsidRPr="00CF2D29" w:rsidRDefault="0001237F" w:rsidP="00963F3F">
            <w:pPr>
              <w:pStyle w:val="tablecopy"/>
              <w:jc w:val="center"/>
              <w:rPr>
                <w:color w:val="000000"/>
              </w:rPr>
            </w:pPr>
            <w:r w:rsidRPr="00CF2D29">
              <w:rPr>
                <w:color w:val="000000"/>
              </w:rPr>
              <w:t>2</w:t>
            </w:r>
          </w:p>
        </w:tc>
        <w:tc>
          <w:tcPr>
            <w:tcW w:w="900" w:type="dxa"/>
            <w:vAlign w:val="center"/>
          </w:tcPr>
          <w:p w:rsidR="0001237F" w:rsidRPr="00CF2D29" w:rsidRDefault="0001237F" w:rsidP="00963F3F">
            <w:pPr>
              <w:rPr>
                <w:color w:val="000000"/>
                <w:sz w:val="16"/>
                <w:szCs w:val="16"/>
              </w:rPr>
            </w:pPr>
            <w:r w:rsidRPr="00CF2D29">
              <w:rPr>
                <w:color w:val="000000"/>
                <w:sz w:val="16"/>
                <w:szCs w:val="16"/>
              </w:rPr>
              <w:t>2</w:t>
            </w:r>
          </w:p>
        </w:tc>
        <w:tc>
          <w:tcPr>
            <w:tcW w:w="836" w:type="dxa"/>
            <w:vAlign w:val="center"/>
          </w:tcPr>
          <w:p w:rsidR="0001237F" w:rsidRPr="00CF2D29" w:rsidRDefault="0001237F" w:rsidP="00963F3F">
            <w:pPr>
              <w:rPr>
                <w:color w:val="000000"/>
                <w:sz w:val="16"/>
                <w:szCs w:val="16"/>
              </w:rPr>
            </w:pPr>
            <w:r w:rsidRPr="00CF2D29">
              <w:rPr>
                <w:color w:val="000000"/>
                <w:sz w:val="16"/>
                <w:szCs w:val="16"/>
              </w:rPr>
              <w:t>3</w:t>
            </w:r>
          </w:p>
        </w:tc>
        <w:tc>
          <w:tcPr>
            <w:tcW w:w="990" w:type="dxa"/>
            <w:vAlign w:val="center"/>
          </w:tcPr>
          <w:p w:rsidR="0001237F" w:rsidRPr="00CF2D29" w:rsidRDefault="0001237F" w:rsidP="00963F3F">
            <w:pPr>
              <w:rPr>
                <w:color w:val="000000"/>
                <w:sz w:val="16"/>
                <w:szCs w:val="16"/>
              </w:rPr>
            </w:pPr>
            <w:r w:rsidRPr="00CF2D29">
              <w:rPr>
                <w:color w:val="000000"/>
                <w:sz w:val="16"/>
                <w:szCs w:val="16"/>
              </w:rPr>
              <w:t>3</w:t>
            </w:r>
          </w:p>
        </w:tc>
      </w:tr>
      <w:tr w:rsidR="0001237F" w:rsidRPr="0063510E" w:rsidTr="00963F3F">
        <w:trPr>
          <w:trHeight w:val="320"/>
          <w:jc w:val="center"/>
        </w:trPr>
        <w:tc>
          <w:tcPr>
            <w:tcW w:w="1193" w:type="dxa"/>
            <w:vAlign w:val="center"/>
          </w:tcPr>
          <w:p w:rsidR="0001237F" w:rsidRPr="00CF2D29" w:rsidRDefault="0001237F" w:rsidP="00963F3F">
            <w:pPr>
              <w:pStyle w:val="tablecopy"/>
              <w:jc w:val="center"/>
              <w:rPr>
                <w:color w:val="000000"/>
              </w:rPr>
            </w:pPr>
            <w:r w:rsidRPr="00CF2D29">
              <w:rPr>
                <w:color w:val="000000"/>
              </w:rPr>
              <w:t>Number of Switch</w:t>
            </w:r>
          </w:p>
        </w:tc>
        <w:tc>
          <w:tcPr>
            <w:tcW w:w="1181" w:type="dxa"/>
            <w:vAlign w:val="center"/>
          </w:tcPr>
          <w:p w:rsidR="0001237F" w:rsidRPr="00CF2D29" w:rsidRDefault="0001237F" w:rsidP="00963F3F">
            <w:pPr>
              <w:pStyle w:val="tablecopy"/>
              <w:jc w:val="center"/>
              <w:rPr>
                <w:color w:val="000000"/>
              </w:rPr>
            </w:pPr>
            <w:r w:rsidRPr="00CF2D29">
              <w:rPr>
                <w:color w:val="000000"/>
              </w:rPr>
              <w:t>2</w:t>
            </w:r>
          </w:p>
        </w:tc>
        <w:tc>
          <w:tcPr>
            <w:tcW w:w="900" w:type="dxa"/>
            <w:vAlign w:val="center"/>
          </w:tcPr>
          <w:p w:rsidR="0001237F" w:rsidRPr="00CF2D29" w:rsidRDefault="0001237F" w:rsidP="00963F3F">
            <w:pPr>
              <w:rPr>
                <w:color w:val="000000"/>
                <w:sz w:val="16"/>
                <w:szCs w:val="16"/>
              </w:rPr>
            </w:pPr>
            <w:r w:rsidRPr="00CF2D29">
              <w:rPr>
                <w:color w:val="000000"/>
                <w:sz w:val="16"/>
                <w:szCs w:val="16"/>
              </w:rPr>
              <w:t>3</w:t>
            </w:r>
          </w:p>
        </w:tc>
        <w:tc>
          <w:tcPr>
            <w:tcW w:w="836" w:type="dxa"/>
            <w:vAlign w:val="center"/>
          </w:tcPr>
          <w:p w:rsidR="0001237F" w:rsidRPr="00CF2D29" w:rsidRDefault="0001237F" w:rsidP="00963F3F">
            <w:pPr>
              <w:rPr>
                <w:color w:val="000000"/>
                <w:sz w:val="16"/>
                <w:szCs w:val="16"/>
              </w:rPr>
            </w:pPr>
            <w:r w:rsidRPr="00CF2D29">
              <w:rPr>
                <w:color w:val="000000"/>
                <w:sz w:val="16"/>
                <w:szCs w:val="16"/>
              </w:rPr>
              <w:t>1</w:t>
            </w:r>
          </w:p>
        </w:tc>
        <w:tc>
          <w:tcPr>
            <w:tcW w:w="990" w:type="dxa"/>
            <w:vAlign w:val="center"/>
          </w:tcPr>
          <w:p w:rsidR="0001237F" w:rsidRPr="00CF2D29" w:rsidRDefault="0001237F" w:rsidP="00963F3F">
            <w:pPr>
              <w:rPr>
                <w:color w:val="000000"/>
                <w:sz w:val="16"/>
                <w:szCs w:val="16"/>
              </w:rPr>
            </w:pPr>
            <w:r w:rsidRPr="00CF2D29">
              <w:rPr>
                <w:color w:val="000000"/>
                <w:sz w:val="16"/>
                <w:szCs w:val="16"/>
              </w:rPr>
              <w:t>2</w:t>
            </w:r>
          </w:p>
        </w:tc>
      </w:tr>
      <w:tr w:rsidR="0001237F" w:rsidRPr="0063510E" w:rsidTr="00963F3F">
        <w:trPr>
          <w:trHeight w:val="320"/>
          <w:jc w:val="center"/>
        </w:trPr>
        <w:tc>
          <w:tcPr>
            <w:tcW w:w="1193" w:type="dxa"/>
            <w:vAlign w:val="center"/>
          </w:tcPr>
          <w:p w:rsidR="0001237F" w:rsidRPr="00CF2D29" w:rsidRDefault="0001237F" w:rsidP="00963F3F">
            <w:pPr>
              <w:pStyle w:val="tablecopy"/>
              <w:jc w:val="center"/>
              <w:rPr>
                <w:color w:val="000000"/>
              </w:rPr>
            </w:pPr>
            <w:bookmarkStart w:id="49" w:name="OLE_LINK43"/>
            <w:r w:rsidRPr="00CF2D29">
              <w:rPr>
                <w:color w:val="000000"/>
              </w:rPr>
              <w:t xml:space="preserve">Number of </w:t>
            </w:r>
            <w:bookmarkEnd w:id="49"/>
            <w:r w:rsidRPr="00CF2D29">
              <w:rPr>
                <w:color w:val="000000"/>
              </w:rPr>
              <w:t>capacitor</w:t>
            </w:r>
          </w:p>
        </w:tc>
        <w:tc>
          <w:tcPr>
            <w:tcW w:w="1181" w:type="dxa"/>
            <w:vAlign w:val="center"/>
          </w:tcPr>
          <w:p w:rsidR="0001237F" w:rsidRPr="00CF2D29" w:rsidRDefault="0001237F" w:rsidP="00963F3F">
            <w:pPr>
              <w:pStyle w:val="tablecopy"/>
              <w:jc w:val="center"/>
              <w:rPr>
                <w:color w:val="000000"/>
              </w:rPr>
            </w:pPr>
            <w:r w:rsidRPr="00CF2D29">
              <w:rPr>
                <w:color w:val="000000"/>
              </w:rPr>
              <w:t>2</w:t>
            </w:r>
          </w:p>
        </w:tc>
        <w:tc>
          <w:tcPr>
            <w:tcW w:w="900" w:type="dxa"/>
            <w:vAlign w:val="center"/>
          </w:tcPr>
          <w:p w:rsidR="0001237F" w:rsidRPr="00CF2D29" w:rsidRDefault="0001237F" w:rsidP="00963F3F">
            <w:pPr>
              <w:rPr>
                <w:color w:val="000000"/>
                <w:sz w:val="16"/>
                <w:szCs w:val="16"/>
              </w:rPr>
            </w:pPr>
            <w:r w:rsidRPr="00CF2D29">
              <w:rPr>
                <w:color w:val="000000"/>
                <w:sz w:val="16"/>
                <w:szCs w:val="16"/>
              </w:rPr>
              <w:t>2</w:t>
            </w:r>
          </w:p>
        </w:tc>
        <w:tc>
          <w:tcPr>
            <w:tcW w:w="836" w:type="dxa"/>
            <w:vAlign w:val="center"/>
          </w:tcPr>
          <w:p w:rsidR="0001237F" w:rsidRPr="00CF2D29" w:rsidRDefault="0001237F" w:rsidP="00963F3F">
            <w:pPr>
              <w:rPr>
                <w:color w:val="000000"/>
                <w:sz w:val="16"/>
                <w:szCs w:val="16"/>
              </w:rPr>
            </w:pPr>
            <w:r w:rsidRPr="00CF2D29">
              <w:rPr>
                <w:color w:val="000000"/>
                <w:sz w:val="16"/>
                <w:szCs w:val="16"/>
              </w:rPr>
              <w:t>2</w:t>
            </w:r>
          </w:p>
        </w:tc>
        <w:tc>
          <w:tcPr>
            <w:tcW w:w="990" w:type="dxa"/>
            <w:vAlign w:val="center"/>
          </w:tcPr>
          <w:p w:rsidR="0001237F" w:rsidRPr="00CF2D29" w:rsidRDefault="0001237F" w:rsidP="00963F3F">
            <w:pPr>
              <w:rPr>
                <w:color w:val="000000"/>
                <w:sz w:val="16"/>
                <w:szCs w:val="16"/>
              </w:rPr>
            </w:pPr>
            <w:r w:rsidRPr="00CF2D29">
              <w:rPr>
                <w:color w:val="000000"/>
                <w:sz w:val="16"/>
                <w:szCs w:val="16"/>
              </w:rPr>
              <w:t>2</w:t>
            </w:r>
          </w:p>
        </w:tc>
      </w:tr>
      <w:bookmarkEnd w:id="41"/>
      <w:bookmarkEnd w:id="42"/>
    </w:tbl>
    <w:p w:rsidR="0001237F" w:rsidRDefault="0001237F" w:rsidP="00A71907">
      <w:pPr>
        <w:pStyle w:val="BodyText"/>
        <w:rPr>
          <w:color w:val="00B0F0"/>
          <w:lang w:val="en-US" w:bidi="fa-IR"/>
        </w:rPr>
      </w:pPr>
    </w:p>
    <w:p w:rsidR="00B82BC4" w:rsidRDefault="00B82BC4" w:rsidP="00C12F15">
      <w:pPr>
        <w:jc w:val="both"/>
        <w:rPr>
          <w:color w:val="000000"/>
        </w:rPr>
      </w:pPr>
      <w:r w:rsidRPr="00CF2D29">
        <w:rPr>
          <w:color w:val="000000"/>
        </w:rPr>
        <w:t xml:space="preserve">Fig. </w:t>
      </w:r>
      <w:r w:rsidR="00366F43">
        <w:rPr>
          <w:color w:val="000000"/>
        </w:rPr>
        <w:t>8</w:t>
      </w:r>
      <w:r w:rsidRPr="00CF2D29">
        <w:rPr>
          <w:color w:val="000000"/>
        </w:rPr>
        <w:t xml:space="preserve"> shows the curves of voltage gain versus duty cycle </w:t>
      </w:r>
      <w:r w:rsidRPr="00CF2D29">
        <w:rPr>
          <w:color w:val="000000"/>
          <w:lang w:bidi="fa-IR"/>
        </w:rPr>
        <w:t>for turns ratio n</w:t>
      </w:r>
      <w:r w:rsidRPr="00CF2D29">
        <w:rPr>
          <w:color w:val="000000"/>
        </w:rPr>
        <w:t xml:space="preserve"> = 2/5,</w:t>
      </w:r>
      <w:r w:rsidR="008A16F9" w:rsidRPr="00CF2D29">
        <w:rPr>
          <w:color w:val="000000"/>
        </w:rPr>
        <w:t xml:space="preserve"> </w:t>
      </w:r>
      <w:r w:rsidR="008A16F9" w:rsidRPr="00CF2D29">
        <w:rPr>
          <w:color w:val="000000"/>
          <w:lang w:bidi="fa-IR"/>
        </w:rPr>
        <w:t xml:space="preserve">input </w:t>
      </w:r>
      <w:r w:rsidRPr="00CF2D29">
        <w:rPr>
          <w:color w:val="000000"/>
          <w:lang w:bidi="fa-IR"/>
        </w:rPr>
        <w:t xml:space="preserve">voltage </w:t>
      </w:r>
      <w:r w:rsidR="00815D87" w:rsidRPr="00CF2D29">
        <w:rPr>
          <w:color w:val="000000"/>
          <w:lang w:bidi="fa-IR"/>
        </w:rPr>
        <w:t>V</w:t>
      </w:r>
      <w:r w:rsidR="00815D87" w:rsidRPr="00CF2D29">
        <w:rPr>
          <w:color w:val="000000"/>
          <w:vertAlign w:val="subscript"/>
          <w:lang w:bidi="fa-IR"/>
        </w:rPr>
        <w:t>in</w:t>
      </w:r>
      <w:r w:rsidR="00815D87" w:rsidRPr="00CF2D29">
        <w:rPr>
          <w:color w:val="000000"/>
          <w:lang w:bidi="fa-IR"/>
        </w:rPr>
        <w:t xml:space="preserve"> </w:t>
      </w:r>
      <w:r w:rsidRPr="00CF2D29">
        <w:rPr>
          <w:color w:val="000000"/>
          <w:lang w:bidi="fa-IR"/>
        </w:rPr>
        <w:t>= 150Vdc and output voltage Vo= 12Vdc</w:t>
      </w:r>
      <w:r w:rsidR="00222F58" w:rsidRPr="00CF2D29">
        <w:rPr>
          <w:color w:val="000000"/>
          <w:lang w:bidi="fa-IR"/>
        </w:rPr>
        <w:t xml:space="preserve"> </w:t>
      </w:r>
      <w:r w:rsidR="00222F58" w:rsidRPr="00CF2D29">
        <w:rPr>
          <w:color w:val="000000"/>
        </w:rPr>
        <w:t xml:space="preserve">compared with 3 converter in </w:t>
      </w:r>
      <w:r w:rsidR="005A1855" w:rsidRPr="00CF2D29">
        <w:rPr>
          <w:color w:val="000000"/>
        </w:rPr>
        <w:fldChar w:fldCharType="begin" w:fldLock="1"/>
      </w:r>
      <w:r w:rsidR="005A699A">
        <w:rPr>
          <w:color w:val="000000"/>
        </w:rPr>
        <w:instrText>ADDIN CSL_CITATION { "citationItems" : [ { "id" : "ITEM-1", "itemData" : { "author" : [ { "dropping-particle" : "", "family" : "Yang", "given" : "Lung-sheng", "non-dropping-particle" : "", "parse-names" : false, "suffix" : "" }, { "dropping-particle" : "", "family" : "Chang", "given" : "En-chih", "non-dropping-particle" : "", "parse-names" : false, "suffix" : "" }, { "dropping-particle" : "", "family" : "Lin", "given" : "Chia-ching", "non-dropping-particle" : "", "parse-names" : false, "suffix" : "" }, { "dropping-particle" : "", "family" : "Gain", "given" : "A Voltage", "non-dropping-particle" : "", "parse-names" : false, "suffix" : "" } ], "id" : "ITEM-1", "issue" : "2", "issued" : { "date-parts" : [ [ "2013" ] ] }, "page" : "465-468", "title" : "Study of a DC-DC Converter with Large Step- Down Voltage Conversion", "type" : "article-journal" }, "uris" : [ "http://www.mendeley.com/documents/?uuid=99666215-ffdd-4ce6-b85f-83912731f1a7" ] } ], "mendeley" : { "formattedCitation" : "[6]", "plainTextFormattedCitation" : "[6]", "previouslyFormattedCitation" : "[6]" }, "properties" : { "noteIndex" : 0 }, "schema" : "https://github.com/citation-style-language/schema/raw/master/csl-citation.json" }</w:instrText>
      </w:r>
      <w:r w:rsidR="005A1855" w:rsidRPr="00CF2D29">
        <w:rPr>
          <w:color w:val="000000"/>
        </w:rPr>
        <w:fldChar w:fldCharType="separate"/>
      </w:r>
      <w:r w:rsidR="005A699A" w:rsidRPr="005A699A">
        <w:rPr>
          <w:noProof/>
          <w:color w:val="000000"/>
        </w:rPr>
        <w:t>[6]</w:t>
      </w:r>
      <w:r w:rsidR="005A1855" w:rsidRPr="00CF2D29">
        <w:rPr>
          <w:color w:val="000000"/>
        </w:rPr>
        <w:fldChar w:fldCharType="end"/>
      </w:r>
      <w:r w:rsidR="005A1855" w:rsidRPr="00CF2D29">
        <w:rPr>
          <w:color w:val="000000"/>
        </w:rPr>
        <w:t xml:space="preserve">, </w:t>
      </w:r>
      <w:r w:rsidR="005551A9" w:rsidRPr="00CF2D29">
        <w:rPr>
          <w:color w:val="000000"/>
        </w:rPr>
        <w:fldChar w:fldCharType="begin" w:fldLock="1"/>
      </w:r>
      <w:r w:rsidR="005A699A">
        <w:rPr>
          <w:color w:val="000000"/>
        </w:rPr>
        <w:instrText>ADDIN CSL_CITATION { "citationItems" : [ { "id" : "ITEM-1", "itemData" : { "DOI" : "10.1109/TPEL.2014.2338080", "ISSN" : "0885-8993", "author" : [ { "dropping-particle" : "", "family" : "Hwu", "given" : "K. I.", "non-dropping-particle" : "", "parse-names" : false, "suffix" : "" }, { "dropping-particle" : "", "family" : "Jiang", "given" : "W. Z.", "non-dropping-particle" : "", "parse-names" : false, "suffix" : "" }, { "dropping-particle" : "", "family" : "Yau", "given" : "Y. T.", "non-dropping-particle" : "", "parse-names" : false, "suffix" : "" } ], "container-title" : "IEEE Transactions on Power Electronics", "id" : "ITEM-1", "issue" : "c", "issued" : { "date-parts" : [ [ "2014" ] ] }, "page" : "1-1", "title" : "Ultra High Step-Down Converter", "type" : "article-journal", "volume" : "8993" }, "uris" : [ "http://www.mendeley.com/documents/?uuid=c3b33c2f-330e-449d-909c-0b2bd779c95b" ] } ], "mendeley" : { "formattedCitation" : "[5]", "plainTextFormattedCitation" : "[5]", "previouslyFormattedCitation" : "[5]" }, "properties" : { "noteIndex" : 0 }, "schema" : "https://github.com/citation-style-language/schema/raw/master/csl-citation.json" }</w:instrText>
      </w:r>
      <w:r w:rsidR="005551A9" w:rsidRPr="00CF2D29">
        <w:rPr>
          <w:color w:val="000000"/>
        </w:rPr>
        <w:fldChar w:fldCharType="separate"/>
      </w:r>
      <w:r w:rsidR="005A699A" w:rsidRPr="005A699A">
        <w:rPr>
          <w:noProof/>
          <w:color w:val="000000"/>
        </w:rPr>
        <w:t>[5]</w:t>
      </w:r>
      <w:r w:rsidR="005551A9" w:rsidRPr="00CF2D29">
        <w:rPr>
          <w:color w:val="000000"/>
        </w:rPr>
        <w:fldChar w:fldCharType="end"/>
      </w:r>
      <w:r w:rsidR="005551A9" w:rsidRPr="00CF2D29">
        <w:rPr>
          <w:color w:val="000000"/>
        </w:rPr>
        <w:t xml:space="preserve"> and</w:t>
      </w:r>
      <w:r w:rsidR="00C12F15">
        <w:rPr>
          <w:color w:val="000000"/>
        </w:rPr>
        <w:t xml:space="preserve"> </w:t>
      </w:r>
      <w:r w:rsidR="00C12F15">
        <w:rPr>
          <w:color w:val="000000"/>
        </w:rPr>
        <w:fldChar w:fldCharType="begin" w:fldLock="1"/>
      </w:r>
      <w:r w:rsidR="00C12F15">
        <w:rPr>
          <w:color w:val="000000"/>
        </w:rPr>
        <w:instrText>ADDIN CSL_CITATION { "citationItems" : [ { "id" : "ITEM-1", "itemData" : { "DOI" : "10.1109/PEDS.2009.5385749", "ISBN" : "978-1-4244-4166-2", "author" : [ { "dropping-particle" : "", "family" : "Tsai", "given" : "Cheng-Tao", "non-dropping-particle" : "", "parse-names" : false, "suffix" : "" }, { "dropping-particle" : "", "family" : "Shen", "given" : "Chih-Lung", "non-dropping-particle" : "", "parse-names" : false, "suffix" : "" } ], "container-title" : "2009 International Conference on Power Electronics and Drive Systems (PEDS)", "id" : "ITEM-1", "issued" : { "date-parts" : [ [ "2009", "11" ] ] }, "page" : "1113-1118", "publisher" : "Ieee", "title" : "Interleaved soft-switching coupled-buck converter with active-clamp circuits", "type" : "article-journal" }, "uris" : [ "http://www.mendeley.com/documents/?uuid=7fbb78b5-8742-48ae-99bd-48180db59b56" ] } ], "mendeley" : { "formattedCitation" : "[4]", "plainTextFormattedCitation" : "[4]" }, "properties" : { "noteIndex" : 0 }, "schema" : "https://github.com/citation-style-language/schema/raw/master/csl-citation.json" }</w:instrText>
      </w:r>
      <w:r w:rsidR="00C12F15">
        <w:rPr>
          <w:color w:val="000000"/>
        </w:rPr>
        <w:fldChar w:fldCharType="separate"/>
      </w:r>
      <w:r w:rsidR="00C12F15" w:rsidRPr="00C12F15">
        <w:rPr>
          <w:noProof/>
          <w:color w:val="000000"/>
        </w:rPr>
        <w:t>[4]</w:t>
      </w:r>
      <w:r w:rsidR="00C12F15">
        <w:rPr>
          <w:color w:val="000000"/>
        </w:rPr>
        <w:fldChar w:fldCharType="end"/>
      </w:r>
      <w:r w:rsidR="00222F58" w:rsidRPr="00CF2D29">
        <w:rPr>
          <w:color w:val="000000"/>
        </w:rPr>
        <w:t>.</w:t>
      </w:r>
      <w:r w:rsidRPr="00CF2D29">
        <w:rPr>
          <w:color w:val="000000"/>
        </w:rPr>
        <w:t xml:space="preserve"> </w:t>
      </w:r>
      <w:r w:rsidRPr="00CF2D29">
        <w:rPr>
          <w:color w:val="000000"/>
          <w:lang w:bidi="fa-IR"/>
        </w:rPr>
        <w:t xml:space="preserve">From </w:t>
      </w:r>
      <w:r w:rsidR="00F91177">
        <w:rPr>
          <w:color w:val="000000"/>
          <w:lang w:bidi="fa-IR"/>
        </w:rPr>
        <w:t>this figure</w:t>
      </w:r>
      <w:r w:rsidRPr="00CF2D29">
        <w:rPr>
          <w:color w:val="000000"/>
          <w:lang w:bidi="fa-IR"/>
        </w:rPr>
        <w:t xml:space="preserve">, it can be seen that the proposed converter, can achieve high step-down conversion ratio in comparison </w:t>
      </w:r>
      <w:r w:rsidR="00F91177">
        <w:rPr>
          <w:color w:val="000000"/>
          <w:lang w:bidi="fa-IR"/>
        </w:rPr>
        <w:t xml:space="preserve">to </w:t>
      </w:r>
      <w:r w:rsidRPr="00CF2D29">
        <w:rPr>
          <w:color w:val="000000"/>
          <w:lang w:bidi="fa-IR"/>
        </w:rPr>
        <w:t>other converter</w:t>
      </w:r>
      <w:r w:rsidR="00F91177">
        <w:rPr>
          <w:color w:val="000000"/>
          <w:lang w:bidi="fa-IR"/>
        </w:rPr>
        <w:t>s</w:t>
      </w:r>
      <w:r w:rsidRPr="00CF2D29">
        <w:rPr>
          <w:color w:val="000000"/>
          <w:lang w:bidi="fa-IR"/>
        </w:rPr>
        <w:t xml:space="preserve">. According to </w:t>
      </w:r>
      <w:r w:rsidR="00F91177">
        <w:rPr>
          <w:color w:val="000000"/>
          <w:lang w:bidi="fa-IR"/>
        </w:rPr>
        <w:t>this figure</w:t>
      </w:r>
      <w:r w:rsidRPr="00CF2D29">
        <w:rPr>
          <w:color w:val="000000"/>
          <w:lang w:bidi="fa-IR"/>
        </w:rPr>
        <w:t>, for duty cycle less than 0.4, due to parabolic voltage gain of</w:t>
      </w:r>
      <w:r w:rsidR="006F4E37" w:rsidRPr="00CF2D29">
        <w:rPr>
          <w:color w:val="000000"/>
          <w:lang w:bidi="fa-IR"/>
        </w:rPr>
        <w:t xml:space="preserve"> </w:t>
      </w:r>
      <w:r w:rsidR="006F4E37" w:rsidRPr="00CF2D29">
        <w:rPr>
          <w:color w:val="000000"/>
        </w:rPr>
        <w:fldChar w:fldCharType="begin" w:fldLock="1"/>
      </w:r>
      <w:r w:rsidR="005A699A">
        <w:rPr>
          <w:color w:val="000000"/>
        </w:rPr>
        <w:instrText>ADDIN CSL_CITATION { "citationItems" : [ { "id" : "ITEM-1", "itemData" : { "author" : [ { "dropping-particle" : "", "family" : "Yang", "given" : "Lung-sheng", "non-dropping-particle" : "", "parse-names" : false, "suffix" : "" }, { "dropping-particle" : "", "family" : "Chang", "given" : "En-chih", "non-dropping-particle" : "", "parse-names" : false, "suffix" : "" }, { "dropping-particle" : "", "family" : "Lin", "given" : "Chia-ching", "non-dropping-particle" : "", "parse-names" : false, "suffix" : "" }, { "dropping-particle" : "", "family" : "Gain", "given" : "A Voltage", "non-dropping-particle" : "", "parse-names" : false, "suffix" : "" } ], "id" : "ITEM-1", "issue" : "2", "issued" : { "date-parts" : [ [ "2013" ] ] }, "page" : "465-468", "title" : "Study of a DC-DC Converter with Large Step- Down Voltage Conversion", "type" : "article-journal" }, "uris" : [ "http://www.mendeley.com/documents/?uuid=99666215-ffdd-4ce6-b85f-83912731f1a7" ] } ], "mendeley" : { "formattedCitation" : "[6]", "plainTextFormattedCitation" : "[6]", "previouslyFormattedCitation" : "[6]" }, "properties" : { "noteIndex" : 0 }, "schema" : "https://github.com/citation-style-language/schema/raw/master/csl-citation.json" }</w:instrText>
      </w:r>
      <w:r w:rsidR="006F4E37" w:rsidRPr="00CF2D29">
        <w:rPr>
          <w:color w:val="000000"/>
        </w:rPr>
        <w:fldChar w:fldCharType="separate"/>
      </w:r>
      <w:r w:rsidR="005A699A" w:rsidRPr="005A699A">
        <w:rPr>
          <w:noProof/>
          <w:color w:val="000000"/>
        </w:rPr>
        <w:t>[6]</w:t>
      </w:r>
      <w:r w:rsidR="006F4E37" w:rsidRPr="00CF2D29">
        <w:rPr>
          <w:color w:val="000000"/>
        </w:rPr>
        <w:fldChar w:fldCharType="end"/>
      </w:r>
      <w:r w:rsidRPr="00CF2D29">
        <w:rPr>
          <w:color w:val="000000"/>
          <w:lang w:bidi="fa-IR"/>
        </w:rPr>
        <w:t xml:space="preserve">, this converter can operate with higher duty </w:t>
      </w:r>
      <w:r w:rsidR="00344B05" w:rsidRPr="00CF2D29">
        <w:rPr>
          <w:color w:val="000000"/>
          <w:lang w:bidi="fa-IR"/>
        </w:rPr>
        <w:t>cycle</w:t>
      </w:r>
      <w:r w:rsidRPr="00CF2D29">
        <w:rPr>
          <w:color w:val="000000"/>
          <w:lang w:bidi="fa-IR"/>
        </w:rPr>
        <w:t xml:space="preserve"> but for duty cycle higher than 0.4, the proposed converter can </w:t>
      </w:r>
      <w:r w:rsidR="00F91177">
        <w:rPr>
          <w:color w:val="000000"/>
          <w:lang w:bidi="fa-IR"/>
        </w:rPr>
        <w:t>provide</w:t>
      </w:r>
      <w:r w:rsidRPr="00CF2D29">
        <w:rPr>
          <w:color w:val="000000"/>
          <w:lang w:bidi="fa-IR"/>
        </w:rPr>
        <w:t xml:space="preserve"> </w:t>
      </w:r>
      <w:r w:rsidR="00F91177">
        <w:rPr>
          <w:color w:val="000000"/>
          <w:lang w:bidi="fa-IR"/>
        </w:rPr>
        <w:t>better step down characteristics</w:t>
      </w:r>
      <w:r w:rsidRPr="00CF2D29">
        <w:rPr>
          <w:color w:val="000000"/>
          <w:lang w:bidi="fa-IR"/>
        </w:rPr>
        <w:t>.</w:t>
      </w:r>
    </w:p>
    <w:p w:rsidR="00F004EE" w:rsidRPr="00CF2D29" w:rsidRDefault="00F004EE" w:rsidP="00F02D71">
      <w:pPr>
        <w:jc w:val="both"/>
        <w:rPr>
          <w:color w:val="000000"/>
        </w:rPr>
      </w:pPr>
    </w:p>
    <w:p w:rsidR="00882767" w:rsidRDefault="00AD04C7" w:rsidP="00927ED7">
      <w:pPr>
        <w:pStyle w:val="Caption"/>
        <w:keepNext/>
        <w:jc w:val="center"/>
      </w:pPr>
      <w:r>
        <w:rPr>
          <w:noProof/>
          <w:color w:val="0070C0"/>
          <w:lang w:bidi="fa-IR"/>
        </w:rPr>
        <w:lastRenderedPageBreak/>
        <mc:AlternateContent>
          <mc:Choice Requires="wps">
            <w:drawing>
              <wp:anchor distT="0" distB="0" distL="114300" distR="114300" simplePos="0" relativeHeight="251654144" behindDoc="0" locked="0" layoutInCell="1" allowOverlap="1" wp14:anchorId="1D1D6BBF" wp14:editId="0CBB41C0">
                <wp:simplePos x="0" y="0"/>
                <wp:positionH relativeFrom="column">
                  <wp:posOffset>3264089</wp:posOffset>
                </wp:positionH>
                <wp:positionV relativeFrom="paragraph">
                  <wp:posOffset>20921</wp:posOffset>
                </wp:positionV>
                <wp:extent cx="364490" cy="238125"/>
                <wp:effectExtent l="0" t="2540" r="0" b="0"/>
                <wp:wrapNone/>
                <wp:docPr id="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4490"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E1A26" w:rsidRPr="00B513AF" w:rsidRDefault="004E1A26" w:rsidP="009B5707">
                            <w:pPr>
                              <w:rPr>
                                <w:i/>
                                <w:iCs/>
                                <w:sz w:val="16"/>
                                <w:szCs w:val="16"/>
                                <w:vertAlign w:val="subscript"/>
                              </w:rPr>
                            </w:pPr>
                            <w:r w:rsidRPr="00B513AF">
                              <w:rPr>
                                <w:i/>
                                <w:iCs/>
                                <w:sz w:val="16"/>
                                <w:szCs w:val="16"/>
                              </w:rPr>
                              <w:t>I</w:t>
                            </w:r>
                            <w:r w:rsidRPr="00B513AF">
                              <w:rPr>
                                <w:i/>
                                <w:iCs/>
                                <w:sz w:val="16"/>
                                <w:szCs w:val="16"/>
                                <w:vertAlign w:val="subscript"/>
                              </w:rPr>
                              <w:t>Q1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D1D6BBF" id="_x0000_t202" coordsize="21600,21600" o:spt="202" path="m,l,21600r21600,l21600,xe">
                <v:stroke joinstyle="miter"/>
                <v:path gradientshapeok="t" o:connecttype="rect"/>
              </v:shapetype>
              <v:shape id="Text Box 2" o:spid="_x0000_s1026" type="#_x0000_t202" style="position:absolute;left:0;text-align:left;margin-left:257pt;margin-top:1.65pt;width:28.7pt;height:18.75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" filled="f" stroked="f">
                <v:textbox>
                  <w:txbxContent>
                    <w:p w:rsidR="004E1A26" w:rsidRPr="00B513AF" w:rsidRDefault="004E1A26" w:rsidP="009B5707">
                      <w:pPr>
                        <w:rPr>
                          <w:i/>
                          <w:iCs/>
                          <w:sz w:val="16"/>
                          <w:szCs w:val="16"/>
                          <w:vertAlign w:val="subscript"/>
                        </w:rPr>
                      </w:pPr>
                      <w:r w:rsidRPr="00B513AF">
                        <w:rPr>
                          <w:i/>
                          <w:iCs/>
                          <w:sz w:val="16"/>
                          <w:szCs w:val="16"/>
                        </w:rPr>
                        <w:t>I</w:t>
                      </w:r>
                      <w:r w:rsidRPr="00B513AF">
                        <w:rPr>
                          <w:i/>
                          <w:iCs/>
                          <w:sz w:val="16"/>
                          <w:szCs w:val="16"/>
                          <w:vertAlign w:val="subscript"/>
                        </w:rPr>
                        <w:t>Q1</w:t>
                      </w:r>
                    </w:p>
                  </w:txbxContent>
                </v:textbox>
              </v:shape>
            </w:pict>
          </mc:Fallback>
        </mc:AlternateContent>
      </w:r>
      <w:r w:rsidR="0031372D">
        <w:rPr>
          <w:noProof/>
          <w:lang w:bidi="fa-IR"/>
        </w:rPr>
        <mc:AlternateContent>
          <mc:Choice Requires="wps">
            <w:drawing>
              <wp:anchor distT="0" distB="0" distL="114300" distR="114300" simplePos="0" relativeHeight="251655168" behindDoc="0" locked="0" layoutInCell="1" allowOverlap="1" wp14:anchorId="5A88A4C7" wp14:editId="47265DCE">
                <wp:simplePos x="0" y="0"/>
                <wp:positionH relativeFrom="column">
                  <wp:posOffset>3269624</wp:posOffset>
                </wp:positionH>
                <wp:positionV relativeFrom="paragraph">
                  <wp:posOffset>588238</wp:posOffset>
                </wp:positionV>
                <wp:extent cx="343535" cy="238125"/>
                <wp:effectExtent l="1270" t="0" r="0" b="3810"/>
                <wp:wrapNone/>
                <wp:docPr id="7"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353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E1A26" w:rsidRPr="00B513AF" w:rsidRDefault="004E1A26" w:rsidP="009B5707">
                            <w:pPr>
                              <w:rPr>
                                <w:i/>
                                <w:iCs/>
                                <w:sz w:val="16"/>
                                <w:szCs w:val="16"/>
                                <w:vertAlign w:val="subscript"/>
                              </w:rPr>
                            </w:pPr>
                            <w:r w:rsidRPr="00B513AF">
                              <w:rPr>
                                <w:i/>
                                <w:iCs/>
                                <w:sz w:val="16"/>
                                <w:szCs w:val="16"/>
                              </w:rPr>
                              <w:t>V</w:t>
                            </w:r>
                            <w:r w:rsidRPr="00B513AF">
                              <w:rPr>
                                <w:i/>
                                <w:iCs/>
                                <w:sz w:val="16"/>
                                <w:szCs w:val="16"/>
                                <w:vertAlign w:val="subscript"/>
                              </w:rPr>
                              <w:t>Q1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A88A4C7" id="Text Box 3" o:spid="_x0000_s1027" type="#_x0000_t202" style="position:absolute;left:0;text-align:left;margin-left:257.45pt;margin-top:46.3pt;width:27.05pt;height:18.7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" filled="f" stroked="f">
                <v:textbox>
                  <w:txbxContent>
                    <w:p w:rsidR="004E1A26" w:rsidRPr="00B513AF" w:rsidRDefault="004E1A26" w:rsidP="009B5707">
                      <w:pPr>
                        <w:rPr>
                          <w:i/>
                          <w:iCs/>
                          <w:sz w:val="16"/>
                          <w:szCs w:val="16"/>
                          <w:vertAlign w:val="subscript"/>
                        </w:rPr>
                      </w:pPr>
                      <w:r w:rsidRPr="00B513AF">
                        <w:rPr>
                          <w:i/>
                          <w:iCs/>
                          <w:sz w:val="16"/>
                          <w:szCs w:val="16"/>
                        </w:rPr>
                        <w:t>V</w:t>
                      </w:r>
                      <w:r w:rsidRPr="00B513AF">
                        <w:rPr>
                          <w:i/>
                          <w:iCs/>
                          <w:sz w:val="16"/>
                          <w:szCs w:val="16"/>
                          <w:vertAlign w:val="subscript"/>
                        </w:rPr>
                        <w:t>Q1</w:t>
                      </w:r>
                    </w:p>
                  </w:txbxContent>
                </v:textbox>
              </v:shape>
            </w:pict>
          </mc:Fallback>
        </mc:AlternateContent>
      </w:r>
      <w:r w:rsidR="001555B6">
        <w:object w:dxaOrig="7561" w:dyaOrig="4366">
          <v:shape id="_x0000_i1046" type="#_x0000_t75" style="width:251.2pt;height:144.8pt" o:ole="">
            <v:imagedata r:id="rId53" o:title=""/>
          </v:shape>
          <o:OLEObject Type="Embed" ProgID="Visio.Drawing.15" ShapeID="_x0000_i1046" DrawAspect="Content" ObjectID="_1510968071" r:id="rId54"/>
        </w:object>
      </w:r>
    </w:p>
    <w:p w:rsidR="0085040A" w:rsidRDefault="00882767" w:rsidP="00882767">
      <w:pPr>
        <w:pStyle w:val="Caption"/>
        <w:rPr>
          <w:lang w:bidi="fa-IR"/>
        </w:rPr>
      </w:pPr>
      <w:r>
        <w:t xml:space="preserve">Fig. </w:t>
      </w:r>
      <w:fldSimple w:instr=" SEQ Fig. \* ARABIC ">
        <w:r w:rsidR="00DD64B4">
          <w:rPr>
            <w:noProof/>
          </w:rPr>
          <w:t>8</w:t>
        </w:r>
      </w:fldSimple>
      <w:r>
        <w:t xml:space="preserve">. </w:t>
      </w:r>
      <w:r w:rsidR="00B82BC4" w:rsidRPr="00013341">
        <w:t xml:space="preserve">Comparison of voltage gain versus duty cycle between 3 </w:t>
      </w:r>
      <w:r w:rsidR="00B82BC4">
        <w:t>step-down</w:t>
      </w:r>
      <w:r w:rsidR="00B82BC4" w:rsidRPr="00F022D0">
        <w:t xml:space="preserve"> </w:t>
      </w:r>
      <w:r w:rsidR="00B82BC4">
        <w:t xml:space="preserve">converter and the </w:t>
      </w:r>
      <w:r w:rsidR="00B82BC4" w:rsidRPr="00013341">
        <w:t>proposed converter</w:t>
      </w:r>
      <w:r w:rsidR="00B82BC4" w:rsidRPr="00013341">
        <w:rPr>
          <w:lang w:bidi="fa-IR"/>
        </w:rPr>
        <w:t>.</w:t>
      </w:r>
    </w:p>
    <w:p w:rsidR="001555B6" w:rsidRDefault="001555B6" w:rsidP="001555B6">
      <w:pPr>
        <w:jc w:val="both"/>
        <w:rPr>
          <w:lang w:bidi="fa-IR"/>
        </w:rPr>
      </w:pPr>
    </w:p>
    <w:p w:rsidR="00125298" w:rsidRDefault="00125298" w:rsidP="004160DE">
      <w:pPr>
        <w:jc w:val="both"/>
        <w:rPr>
          <w:lang w:bidi="fa-IR"/>
        </w:rPr>
      </w:pPr>
      <w:r>
        <w:rPr>
          <w:lang w:bidi="fa-IR"/>
        </w:rPr>
        <w:t xml:space="preserve">Fig. </w:t>
      </w:r>
      <w:r w:rsidR="00495938">
        <w:rPr>
          <w:lang w:bidi="fa-IR"/>
        </w:rPr>
        <w:t>9</w:t>
      </w:r>
      <w:r>
        <w:rPr>
          <w:lang w:bidi="fa-IR"/>
        </w:rPr>
        <w:t xml:space="preserve"> shows efficiency of the proposed converter</w:t>
      </w:r>
      <w:r w:rsidR="00C6046F">
        <w:rPr>
          <w:lang w:bidi="fa-IR"/>
        </w:rPr>
        <w:t>. I</w:t>
      </w:r>
      <w:r>
        <w:rPr>
          <w:lang w:bidi="fa-IR"/>
        </w:rPr>
        <w:t xml:space="preserve">t can be seen that the maximum efficiency </w:t>
      </w:r>
      <w:r w:rsidR="00F97108">
        <w:rPr>
          <w:lang w:bidi="fa-IR"/>
        </w:rPr>
        <w:t xml:space="preserve">is </w:t>
      </w:r>
      <w:r>
        <w:rPr>
          <w:lang w:bidi="fa-IR"/>
        </w:rPr>
        <w:t>9</w:t>
      </w:r>
      <w:r w:rsidR="004160DE">
        <w:rPr>
          <w:lang w:bidi="fa-IR"/>
        </w:rPr>
        <w:t>2</w:t>
      </w:r>
      <w:r w:rsidR="00C6046F">
        <w:rPr>
          <w:lang w:bidi="fa-IR"/>
        </w:rPr>
        <w:t>% under P</w:t>
      </w:r>
      <w:r w:rsidR="00C6046F" w:rsidRPr="00C6046F">
        <w:rPr>
          <w:vertAlign w:val="subscript"/>
          <w:lang w:bidi="fa-IR"/>
        </w:rPr>
        <w:t>out</w:t>
      </w:r>
      <w:r w:rsidR="00C6046F">
        <w:rPr>
          <w:lang w:bidi="fa-IR"/>
        </w:rPr>
        <w:t>=1</w:t>
      </w:r>
      <w:r w:rsidR="004E450B">
        <w:rPr>
          <w:lang w:bidi="fa-IR"/>
        </w:rPr>
        <w:t>20</w:t>
      </w:r>
      <w:r w:rsidR="00F97108">
        <w:rPr>
          <w:lang w:bidi="fa-IR"/>
        </w:rPr>
        <w:t>W</w:t>
      </w:r>
      <w:r>
        <w:rPr>
          <w:lang w:bidi="fa-IR"/>
        </w:rPr>
        <w:t>.</w:t>
      </w:r>
    </w:p>
    <w:p w:rsidR="00647568" w:rsidRDefault="00647568" w:rsidP="004E450B">
      <w:pPr>
        <w:jc w:val="both"/>
        <w:rPr>
          <w:lang w:bidi="fa-IR"/>
        </w:rPr>
      </w:pPr>
    </w:p>
    <w:p w:rsidR="00E4153E" w:rsidRDefault="006E0A4D" w:rsidP="00234697">
      <w:pPr>
        <w:rPr>
          <w:lang w:bidi="fa-IR"/>
        </w:rPr>
      </w:pPr>
      <w:r>
        <w:object w:dxaOrig="7498" w:dyaOrig="5199">
          <v:shape id="_x0000_i1048" type="#_x0000_t75" style="width:242.6pt;height:162pt" o:ole="">
            <v:imagedata r:id="rId55" o:title=""/>
          </v:shape>
          <o:OLEObject Type="Embed" ProgID="Excel.Sheet.12" ShapeID="_x0000_i1048" DrawAspect="Content" ObjectID="_1510968072" r:id="rId56"/>
        </w:object>
      </w:r>
    </w:p>
    <w:p w:rsidR="00882767" w:rsidRDefault="00E4153E" w:rsidP="005765BB">
      <w:pPr>
        <w:pStyle w:val="Caption"/>
        <w:rPr>
          <w:lang w:bidi="fa-IR"/>
        </w:rPr>
      </w:pPr>
      <w:r>
        <w:t xml:space="preserve">Fig. </w:t>
      </w:r>
      <w:r>
        <w:rPr>
          <w:lang w:bidi="fa-IR"/>
        </w:rPr>
        <w:fldChar w:fldCharType="begin"/>
      </w:r>
      <w:r>
        <w:rPr>
          <w:lang w:bidi="fa-IR"/>
        </w:rPr>
        <w:instrText xml:space="preserve"> SEQ Fig. \* ARABIC </w:instrText>
      </w:r>
      <w:r>
        <w:rPr>
          <w:lang w:bidi="fa-IR"/>
        </w:rPr>
        <w:fldChar w:fldCharType="separate"/>
      </w:r>
      <w:r w:rsidR="00DD64B4">
        <w:rPr>
          <w:noProof/>
          <w:lang w:bidi="fa-IR"/>
        </w:rPr>
        <w:t>9</w:t>
      </w:r>
      <w:r>
        <w:rPr>
          <w:lang w:bidi="fa-IR"/>
        </w:rPr>
        <w:fldChar w:fldCharType="end"/>
      </w:r>
      <w:r w:rsidR="005765BB">
        <w:rPr>
          <w:lang w:bidi="fa-IR"/>
        </w:rPr>
        <w:t>. E</w:t>
      </w:r>
      <w:r w:rsidR="005765BB" w:rsidRPr="005765BB">
        <w:rPr>
          <w:lang w:bidi="fa-IR"/>
        </w:rPr>
        <w:t xml:space="preserve">fficiency </w:t>
      </w:r>
      <w:r w:rsidR="005765BB">
        <w:rPr>
          <w:lang w:bidi="fa-IR"/>
        </w:rPr>
        <w:t xml:space="preserve">versus Output Power </w:t>
      </w:r>
      <w:r w:rsidR="005765BB" w:rsidRPr="005765BB">
        <w:rPr>
          <w:lang w:bidi="fa-IR"/>
        </w:rPr>
        <w:t xml:space="preserve">of the </w:t>
      </w:r>
      <w:r w:rsidR="005765BB">
        <w:rPr>
          <w:lang w:bidi="fa-IR"/>
        </w:rPr>
        <w:t>P</w:t>
      </w:r>
      <w:r w:rsidR="005765BB" w:rsidRPr="005765BB">
        <w:rPr>
          <w:lang w:bidi="fa-IR"/>
        </w:rPr>
        <w:t xml:space="preserve">roposed </w:t>
      </w:r>
      <w:r w:rsidR="005765BB">
        <w:rPr>
          <w:lang w:bidi="fa-IR"/>
        </w:rPr>
        <w:t>C</w:t>
      </w:r>
      <w:r w:rsidR="005765BB" w:rsidRPr="005765BB">
        <w:rPr>
          <w:lang w:bidi="fa-IR"/>
        </w:rPr>
        <w:t>onverter</w:t>
      </w:r>
    </w:p>
    <w:p w:rsidR="00883CB9" w:rsidRPr="00883CB9" w:rsidRDefault="00883CB9" w:rsidP="00883CB9">
      <w:pPr>
        <w:rPr>
          <w:lang w:bidi="fa-IR"/>
        </w:rPr>
      </w:pPr>
    </w:p>
    <w:p w:rsidR="00763821" w:rsidRPr="00CF2D29" w:rsidRDefault="00F755CE" w:rsidP="003F6A77">
      <w:pPr>
        <w:pStyle w:val="Heading1"/>
        <w:rPr>
          <w:color w:val="000000"/>
        </w:rPr>
      </w:pPr>
      <w:bookmarkStart w:id="50" w:name="OLE_LINK233"/>
      <w:r w:rsidRPr="00CF2D29">
        <w:rPr>
          <w:color w:val="000000"/>
        </w:rPr>
        <w:t>simulation result:</w:t>
      </w:r>
    </w:p>
    <w:bookmarkEnd w:id="50"/>
    <w:p w:rsidR="000B77C7" w:rsidRDefault="00F91177" w:rsidP="00E4153E">
      <w:pPr>
        <w:pStyle w:val="BodyText"/>
        <w:rPr>
          <w:color w:val="000000"/>
          <w:lang w:val="en-US" w:bidi="fa-IR"/>
        </w:rPr>
      </w:pPr>
      <w:r>
        <w:rPr>
          <w:iCs/>
          <w:color w:val="000000"/>
          <w:lang w:val="en-US"/>
        </w:rPr>
        <w:t>To</w:t>
      </w:r>
      <w:r w:rsidR="00774640" w:rsidRPr="00CF2D29">
        <w:rPr>
          <w:iCs/>
          <w:color w:val="000000"/>
        </w:rPr>
        <w:t xml:space="preserve"> verify the performance of the proposed</w:t>
      </w:r>
      <w:r w:rsidR="00774640" w:rsidRPr="00CF2D29">
        <w:rPr>
          <w:iCs/>
          <w:color w:val="000000"/>
          <w:lang w:val="en-US"/>
        </w:rPr>
        <w:t xml:space="preserve"> </w:t>
      </w:r>
      <w:r w:rsidR="00774640" w:rsidRPr="00CF2D29">
        <w:rPr>
          <w:iCs/>
          <w:color w:val="000000"/>
        </w:rPr>
        <w:t>converter, the simulation results are shown in this section. The electric specificat</w:t>
      </w:r>
      <w:r>
        <w:rPr>
          <w:iCs/>
          <w:color w:val="000000"/>
        </w:rPr>
        <w:t>ions and circuit parameters are</w:t>
      </w:r>
      <w:r>
        <w:rPr>
          <w:iCs/>
          <w:color w:val="000000"/>
          <w:lang w:val="en-US"/>
        </w:rPr>
        <w:t xml:space="preserve">: </w:t>
      </w:r>
      <w:r w:rsidR="00774640" w:rsidRPr="00CF2D29">
        <w:rPr>
          <w:iCs/>
          <w:color w:val="000000"/>
        </w:rPr>
        <w:t xml:space="preserve">input voltage </w:t>
      </w:r>
      <w:r w:rsidR="00815D87" w:rsidRPr="00CF2D29">
        <w:rPr>
          <w:color w:val="000000"/>
          <w:lang w:bidi="fa-IR"/>
        </w:rPr>
        <w:t>V</w:t>
      </w:r>
      <w:r w:rsidR="00815D87" w:rsidRPr="00CF2D29">
        <w:rPr>
          <w:color w:val="000000"/>
          <w:vertAlign w:val="subscript"/>
          <w:lang w:bidi="fa-IR"/>
        </w:rPr>
        <w:t>in</w:t>
      </w:r>
      <w:r w:rsidR="00815D87" w:rsidRPr="00CF2D29">
        <w:rPr>
          <w:iCs/>
          <w:color w:val="000000"/>
        </w:rPr>
        <w:t xml:space="preserve"> </w:t>
      </w:r>
      <w:r w:rsidR="00774640" w:rsidRPr="00CF2D29">
        <w:rPr>
          <w:iCs/>
          <w:color w:val="000000"/>
        </w:rPr>
        <w:t xml:space="preserve">= </w:t>
      </w:r>
      <w:r w:rsidR="00774640" w:rsidRPr="00CF2D29">
        <w:rPr>
          <w:iCs/>
          <w:color w:val="000000"/>
          <w:lang w:val="en-US"/>
        </w:rPr>
        <w:t>15</w:t>
      </w:r>
      <w:r w:rsidR="00774640" w:rsidRPr="00CF2D29">
        <w:rPr>
          <w:iCs/>
          <w:color w:val="000000"/>
        </w:rPr>
        <w:t>0 V, output voltage V</w:t>
      </w:r>
      <w:r w:rsidR="00C507C0" w:rsidRPr="00CF2D29">
        <w:rPr>
          <w:iCs/>
          <w:color w:val="000000"/>
          <w:vertAlign w:val="subscript"/>
          <w:lang w:val="en-US"/>
        </w:rPr>
        <w:t>O</w:t>
      </w:r>
      <w:r w:rsidR="00774640" w:rsidRPr="00CF2D29">
        <w:rPr>
          <w:iCs/>
          <w:color w:val="000000"/>
        </w:rPr>
        <w:t xml:space="preserve"> = </w:t>
      </w:r>
      <w:r w:rsidR="00774640" w:rsidRPr="00CF2D29">
        <w:rPr>
          <w:iCs/>
          <w:color w:val="000000"/>
          <w:lang w:val="en-US"/>
        </w:rPr>
        <w:t>12</w:t>
      </w:r>
      <w:r w:rsidR="00774640" w:rsidRPr="00CF2D29">
        <w:rPr>
          <w:iCs/>
          <w:color w:val="000000"/>
        </w:rPr>
        <w:t xml:space="preserve"> V, switching frequency f</w:t>
      </w:r>
      <w:r w:rsidR="00774640" w:rsidRPr="0094148C">
        <w:rPr>
          <w:iCs/>
          <w:color w:val="000000"/>
          <w:vertAlign w:val="subscript"/>
        </w:rPr>
        <w:t>s</w:t>
      </w:r>
      <w:r w:rsidR="00774640" w:rsidRPr="00CF2D29">
        <w:rPr>
          <w:iCs/>
          <w:color w:val="000000"/>
        </w:rPr>
        <w:t xml:space="preserve"> = </w:t>
      </w:r>
      <w:r w:rsidR="00774640" w:rsidRPr="00CF2D29">
        <w:rPr>
          <w:iCs/>
          <w:color w:val="000000"/>
          <w:lang w:val="en-US"/>
        </w:rPr>
        <w:t>10</w:t>
      </w:r>
      <w:r w:rsidR="00774640" w:rsidRPr="00CF2D29">
        <w:rPr>
          <w:iCs/>
          <w:color w:val="000000"/>
        </w:rPr>
        <w:t>0 kHz, output power P</w:t>
      </w:r>
      <w:r w:rsidR="00644AF9" w:rsidRPr="00CF2D29">
        <w:rPr>
          <w:iCs/>
          <w:color w:val="000000"/>
          <w:vertAlign w:val="subscript"/>
          <w:lang w:val="en-US"/>
        </w:rPr>
        <w:t>O</w:t>
      </w:r>
      <w:r w:rsidR="00774640" w:rsidRPr="00CF2D29">
        <w:rPr>
          <w:iCs/>
          <w:color w:val="000000"/>
        </w:rPr>
        <w:t xml:space="preserve"> = </w:t>
      </w:r>
      <w:r w:rsidR="00774640" w:rsidRPr="00CF2D29">
        <w:rPr>
          <w:iCs/>
          <w:color w:val="000000"/>
          <w:lang w:val="en-US"/>
        </w:rPr>
        <w:t>12</w:t>
      </w:r>
      <w:r w:rsidR="00774640" w:rsidRPr="00CF2D29">
        <w:rPr>
          <w:iCs/>
          <w:color w:val="000000"/>
        </w:rPr>
        <w:t xml:space="preserve">0 W, inductor L = </w:t>
      </w:r>
      <w:r w:rsidR="00774640" w:rsidRPr="00CF2D29">
        <w:rPr>
          <w:iCs/>
          <w:color w:val="000000"/>
          <w:lang w:val="en-US"/>
        </w:rPr>
        <w:t>137</w:t>
      </w:r>
      <w:r w:rsidR="00774640" w:rsidRPr="00CF2D29">
        <w:rPr>
          <w:iCs/>
          <w:color w:val="000000"/>
        </w:rPr>
        <w:t xml:space="preserve"> </w:t>
      </w:r>
      <w:proofErr w:type="spellStart"/>
      <w:r w:rsidR="00774640" w:rsidRPr="00CF2D29">
        <w:rPr>
          <w:iCs/>
          <w:color w:val="000000"/>
        </w:rPr>
        <w:t>μH</w:t>
      </w:r>
      <w:proofErr w:type="spellEnd"/>
      <w:r w:rsidR="00774640" w:rsidRPr="00CF2D29">
        <w:rPr>
          <w:iCs/>
          <w:color w:val="000000"/>
        </w:rPr>
        <w:t>, coupled-inductor L</w:t>
      </w:r>
      <w:r w:rsidR="00774640" w:rsidRPr="00CF2D29">
        <w:rPr>
          <w:iCs/>
          <w:color w:val="000000"/>
          <w:vertAlign w:val="subscript"/>
        </w:rPr>
        <w:t>1</w:t>
      </w:r>
      <w:r w:rsidR="00774640" w:rsidRPr="00CF2D29">
        <w:rPr>
          <w:iCs/>
          <w:color w:val="000000"/>
        </w:rPr>
        <w:t xml:space="preserve"> = L</w:t>
      </w:r>
      <w:r w:rsidR="00774640" w:rsidRPr="00CF2D29">
        <w:rPr>
          <w:iCs/>
          <w:color w:val="000000"/>
          <w:vertAlign w:val="subscript"/>
        </w:rPr>
        <w:t>2</w:t>
      </w:r>
      <w:r w:rsidR="00774640" w:rsidRPr="00CF2D29">
        <w:rPr>
          <w:iCs/>
          <w:color w:val="000000"/>
        </w:rPr>
        <w:t xml:space="preserve"> = </w:t>
      </w:r>
      <w:r w:rsidR="00774640" w:rsidRPr="00CF2D29">
        <w:rPr>
          <w:iCs/>
          <w:color w:val="000000"/>
          <w:lang w:val="en-US"/>
        </w:rPr>
        <w:t>22</w:t>
      </w:r>
      <w:r w:rsidR="00774640" w:rsidRPr="00CF2D29">
        <w:rPr>
          <w:iCs/>
          <w:color w:val="000000"/>
        </w:rPr>
        <w:t xml:space="preserve"> </w:t>
      </w:r>
      <w:proofErr w:type="spellStart"/>
      <w:r w:rsidR="00774640" w:rsidRPr="00CF2D29">
        <w:rPr>
          <w:iCs/>
          <w:color w:val="000000"/>
        </w:rPr>
        <w:t>μH</w:t>
      </w:r>
      <w:proofErr w:type="spellEnd"/>
      <w:r w:rsidR="00774640" w:rsidRPr="00CF2D29">
        <w:rPr>
          <w:iCs/>
          <w:color w:val="000000"/>
        </w:rPr>
        <w:t>,</w:t>
      </w:r>
      <w:r w:rsidR="00310DC6" w:rsidRPr="00CF2D29">
        <w:rPr>
          <w:iCs/>
          <w:color w:val="000000"/>
          <w:lang w:val="en-US"/>
        </w:rPr>
        <w:t xml:space="preserve"> resonant-inductor</w:t>
      </w:r>
      <w:r w:rsidR="00774640" w:rsidRPr="00CF2D29">
        <w:rPr>
          <w:iCs/>
          <w:color w:val="000000"/>
        </w:rPr>
        <w:t xml:space="preserve"> </w:t>
      </w:r>
      <w:proofErr w:type="spellStart"/>
      <w:r w:rsidR="00310DC6" w:rsidRPr="00CF2D29">
        <w:rPr>
          <w:iCs/>
          <w:color w:val="000000"/>
        </w:rPr>
        <w:t>L</w:t>
      </w:r>
      <w:r w:rsidR="00310DC6" w:rsidRPr="00CF2D29">
        <w:rPr>
          <w:iCs/>
          <w:color w:val="000000"/>
          <w:vertAlign w:val="subscript"/>
          <w:lang w:val="en-US"/>
        </w:rPr>
        <w:t>r</w:t>
      </w:r>
      <w:proofErr w:type="spellEnd"/>
      <w:r w:rsidR="00310DC6" w:rsidRPr="00CF2D29">
        <w:rPr>
          <w:iCs/>
          <w:color w:val="000000"/>
          <w:lang w:val="en-US"/>
        </w:rPr>
        <w:t xml:space="preserve"> = 9.25 </w:t>
      </w:r>
      <w:proofErr w:type="spellStart"/>
      <w:r w:rsidR="00310DC6" w:rsidRPr="00CF2D29">
        <w:rPr>
          <w:iCs/>
          <w:color w:val="000000"/>
        </w:rPr>
        <w:t>μ</w:t>
      </w:r>
      <w:r w:rsidR="00310DC6" w:rsidRPr="00CF2D29">
        <w:rPr>
          <w:iCs/>
          <w:color w:val="000000"/>
          <w:lang w:val="en-US"/>
        </w:rPr>
        <w:t>H</w:t>
      </w:r>
      <w:proofErr w:type="spellEnd"/>
      <w:r w:rsidR="00310DC6" w:rsidRPr="00CF2D29">
        <w:rPr>
          <w:iCs/>
          <w:color w:val="000000"/>
          <w:lang w:val="en-US"/>
        </w:rPr>
        <w:t xml:space="preserve"> </w:t>
      </w:r>
      <w:r w:rsidR="00774640" w:rsidRPr="00CF2D29">
        <w:rPr>
          <w:iCs/>
          <w:color w:val="000000"/>
        </w:rPr>
        <w:t xml:space="preserve">capacitor C = </w:t>
      </w:r>
      <w:r w:rsidR="00774640" w:rsidRPr="00CF2D29">
        <w:rPr>
          <w:iCs/>
          <w:color w:val="000000"/>
          <w:lang w:val="en-US"/>
        </w:rPr>
        <w:t>2.2</w:t>
      </w:r>
      <w:r w:rsidR="00310DC6" w:rsidRPr="00CF2D29">
        <w:rPr>
          <w:iCs/>
          <w:color w:val="000000"/>
          <w:lang w:val="en-US"/>
        </w:rPr>
        <w:t xml:space="preserve"> </w:t>
      </w:r>
      <w:proofErr w:type="spellStart"/>
      <w:r w:rsidR="00310DC6" w:rsidRPr="00CF2D29">
        <w:rPr>
          <w:iCs/>
          <w:color w:val="000000"/>
        </w:rPr>
        <w:t>μ</w:t>
      </w:r>
      <w:r w:rsidR="00774640" w:rsidRPr="00CF2D29">
        <w:rPr>
          <w:iCs/>
          <w:color w:val="000000"/>
          <w:lang w:val="en-US"/>
        </w:rPr>
        <w:t>F</w:t>
      </w:r>
      <w:proofErr w:type="spellEnd"/>
      <w:r w:rsidR="00774640" w:rsidRPr="00CF2D29">
        <w:rPr>
          <w:iCs/>
          <w:color w:val="000000"/>
          <w:lang w:val="en-US"/>
        </w:rPr>
        <w:t xml:space="preserve"> and </w:t>
      </w:r>
      <w:proofErr w:type="spellStart"/>
      <w:r w:rsidR="00774640" w:rsidRPr="00CF2D29">
        <w:rPr>
          <w:iCs/>
          <w:color w:val="000000"/>
        </w:rPr>
        <w:t>C</w:t>
      </w:r>
      <w:r w:rsidR="00774640" w:rsidRPr="0094148C">
        <w:rPr>
          <w:iCs/>
          <w:color w:val="000000"/>
          <w:vertAlign w:val="subscript"/>
        </w:rPr>
        <w:t>o</w:t>
      </w:r>
      <w:r w:rsidR="00774640" w:rsidRPr="0094148C">
        <w:rPr>
          <w:iCs/>
          <w:color w:val="000000"/>
          <w:vertAlign w:val="subscript"/>
          <w:lang w:val="en-US"/>
        </w:rPr>
        <w:t>ut</w:t>
      </w:r>
      <w:proofErr w:type="spellEnd"/>
      <w:r w:rsidR="00774640" w:rsidRPr="00CF2D29">
        <w:rPr>
          <w:iCs/>
          <w:color w:val="000000"/>
        </w:rPr>
        <w:t xml:space="preserve"> = </w:t>
      </w:r>
      <w:r w:rsidR="000418F9" w:rsidRPr="00CF2D29">
        <w:rPr>
          <w:iCs/>
          <w:color w:val="000000"/>
          <w:lang w:val="en-US"/>
        </w:rPr>
        <w:t>22</w:t>
      </w:r>
      <w:r w:rsidR="00774640" w:rsidRPr="00CF2D29">
        <w:rPr>
          <w:iCs/>
          <w:color w:val="000000"/>
        </w:rPr>
        <w:t xml:space="preserve">00 </w:t>
      </w:r>
      <w:proofErr w:type="spellStart"/>
      <w:r w:rsidR="00774640" w:rsidRPr="00CF2D29">
        <w:rPr>
          <w:iCs/>
          <w:color w:val="000000"/>
        </w:rPr>
        <w:t>μF</w:t>
      </w:r>
      <w:proofErr w:type="spellEnd"/>
      <w:r w:rsidR="00774640" w:rsidRPr="00CF2D29">
        <w:rPr>
          <w:iCs/>
          <w:color w:val="000000"/>
        </w:rPr>
        <w:t>.</w:t>
      </w:r>
      <w:r w:rsidR="00E706BB" w:rsidRPr="00CF2D29">
        <w:rPr>
          <w:iCs/>
          <w:color w:val="000000"/>
          <w:lang w:val="en-US"/>
        </w:rPr>
        <w:t xml:space="preserve"> D</w:t>
      </w:r>
      <w:proofErr w:type="spellStart"/>
      <w:r w:rsidR="00DA34E9" w:rsidRPr="00CF2D29">
        <w:rPr>
          <w:iCs/>
          <w:color w:val="000000"/>
        </w:rPr>
        <w:t>uty</w:t>
      </w:r>
      <w:proofErr w:type="spellEnd"/>
      <w:r w:rsidR="00DA34E9" w:rsidRPr="00CF2D29">
        <w:rPr>
          <w:iCs/>
          <w:color w:val="000000"/>
        </w:rPr>
        <w:t xml:space="preserve"> ratio of main switch</w:t>
      </w:r>
      <w:r>
        <w:rPr>
          <w:iCs/>
          <w:color w:val="000000"/>
        </w:rPr>
        <w:t xml:space="preserve"> is equal to 0.4 and duty </w:t>
      </w:r>
      <w:r>
        <w:rPr>
          <w:iCs/>
          <w:color w:val="000000"/>
          <w:lang w:val="en-US"/>
        </w:rPr>
        <w:t>cycle</w:t>
      </w:r>
      <w:r w:rsidR="00DA34E9" w:rsidRPr="00CF2D29">
        <w:rPr>
          <w:iCs/>
          <w:color w:val="000000"/>
        </w:rPr>
        <w:t xml:space="preserve"> of auxiliary switch</w:t>
      </w:r>
      <w:r w:rsidR="00CE45ED" w:rsidRPr="00CF2D29">
        <w:rPr>
          <w:iCs/>
          <w:color w:val="000000"/>
        </w:rPr>
        <w:t xml:space="preserve"> is equal to 0.5</w:t>
      </w:r>
      <w:r w:rsidR="005C46B1" w:rsidRPr="00CF2D29">
        <w:rPr>
          <w:iCs/>
          <w:color w:val="000000"/>
          <w:lang w:val="en-US"/>
        </w:rPr>
        <w:t>.</w:t>
      </w:r>
      <w:r w:rsidR="00226382" w:rsidRPr="00CF2D29">
        <w:rPr>
          <w:iCs/>
          <w:color w:val="000000"/>
          <w:lang w:val="en-US"/>
        </w:rPr>
        <w:t xml:space="preserve"> </w:t>
      </w:r>
      <w:r w:rsidR="0047193B" w:rsidRPr="00CF2D29">
        <w:rPr>
          <w:color w:val="000000"/>
        </w:rPr>
        <w:t>Fig</w:t>
      </w:r>
      <w:r w:rsidR="00226382" w:rsidRPr="00CF2D29">
        <w:rPr>
          <w:color w:val="000000"/>
        </w:rPr>
        <w:t xml:space="preserve"> </w:t>
      </w:r>
      <w:r w:rsidR="00E4153E">
        <w:rPr>
          <w:color w:val="000000"/>
          <w:lang w:val="en-US"/>
        </w:rPr>
        <w:t>10</w:t>
      </w:r>
      <w:r w:rsidR="0047193B" w:rsidRPr="00CF2D29">
        <w:rPr>
          <w:color w:val="000000"/>
          <w:lang w:val="en-US"/>
        </w:rPr>
        <w:t xml:space="preserve"> and </w:t>
      </w:r>
      <w:r w:rsidR="009C6604">
        <w:rPr>
          <w:color w:val="000000"/>
          <w:lang w:val="en-US"/>
        </w:rPr>
        <w:t>1</w:t>
      </w:r>
      <w:r w:rsidR="00E4153E">
        <w:rPr>
          <w:color w:val="000000"/>
          <w:lang w:val="en-US"/>
        </w:rPr>
        <w:t>1</w:t>
      </w:r>
      <w:r w:rsidR="00226382" w:rsidRPr="00CF2D29">
        <w:rPr>
          <w:color w:val="000000"/>
        </w:rPr>
        <w:t xml:space="preserve"> show the </w:t>
      </w:r>
      <w:bookmarkStart w:id="51" w:name="OLE_LINK16"/>
      <w:bookmarkStart w:id="52" w:name="OLE_LINK19"/>
      <w:r w:rsidR="00226382" w:rsidRPr="00CF2D29">
        <w:rPr>
          <w:color w:val="000000"/>
        </w:rPr>
        <w:t>voltage stress across and current through the switches</w:t>
      </w:r>
      <w:bookmarkEnd w:id="51"/>
      <w:bookmarkEnd w:id="52"/>
      <w:r w:rsidR="00226382" w:rsidRPr="00CF2D29">
        <w:rPr>
          <w:color w:val="000000"/>
        </w:rPr>
        <w:t xml:space="preserve">. From these figures, </w:t>
      </w:r>
      <w:r>
        <w:rPr>
          <w:color w:val="000000"/>
          <w:lang w:val="en-US"/>
        </w:rPr>
        <w:t xml:space="preserve">it </w:t>
      </w:r>
      <w:r w:rsidR="00226382" w:rsidRPr="00CF2D29">
        <w:rPr>
          <w:color w:val="000000"/>
        </w:rPr>
        <w:t xml:space="preserve">can be </w:t>
      </w:r>
      <w:r>
        <w:rPr>
          <w:color w:val="000000"/>
          <w:lang w:val="en-US"/>
        </w:rPr>
        <w:t>observed</w:t>
      </w:r>
      <w:r w:rsidR="00226382" w:rsidRPr="00CF2D29">
        <w:rPr>
          <w:color w:val="000000"/>
        </w:rPr>
        <w:t xml:space="preserve"> that both switches of proposed converter operate under ZVS condition.</w:t>
      </w:r>
      <w:r w:rsidR="00B642BD" w:rsidRPr="00CF2D29">
        <w:rPr>
          <w:color w:val="000000"/>
        </w:rPr>
        <w:t xml:space="preserve"> Fig </w:t>
      </w:r>
      <w:r w:rsidR="00B642BD" w:rsidRPr="00CF2D29">
        <w:rPr>
          <w:color w:val="000000"/>
          <w:lang w:val="en-US"/>
        </w:rPr>
        <w:t>1</w:t>
      </w:r>
      <w:r w:rsidR="00E4153E">
        <w:rPr>
          <w:color w:val="000000"/>
          <w:lang w:val="en-US"/>
        </w:rPr>
        <w:t>2</w:t>
      </w:r>
      <w:r w:rsidR="00B642BD" w:rsidRPr="00CF2D29">
        <w:rPr>
          <w:color w:val="000000"/>
          <w:lang w:val="en-US"/>
        </w:rPr>
        <w:t xml:space="preserve"> and 1</w:t>
      </w:r>
      <w:r w:rsidR="00E4153E">
        <w:rPr>
          <w:color w:val="000000"/>
          <w:lang w:val="en-US"/>
        </w:rPr>
        <w:t>3</w:t>
      </w:r>
      <w:r w:rsidR="002F67DB" w:rsidRPr="00CF2D29">
        <w:rPr>
          <w:color w:val="000000"/>
        </w:rPr>
        <w:t xml:space="preserve"> show</w:t>
      </w:r>
      <w:r w:rsidR="00AC0094" w:rsidRPr="00CF2D29">
        <w:rPr>
          <w:color w:val="000000"/>
          <w:lang w:val="en-US"/>
        </w:rPr>
        <w:t xml:space="preserve"> the </w:t>
      </w:r>
      <w:bookmarkStart w:id="53" w:name="OLE_LINK7"/>
      <w:bookmarkStart w:id="54" w:name="OLE_LINK9"/>
      <w:r w:rsidR="00AC0094" w:rsidRPr="00CF2D29">
        <w:rPr>
          <w:color w:val="000000"/>
          <w:lang w:val="en-US"/>
        </w:rPr>
        <w:t>voltage and current of L and L</w:t>
      </w:r>
      <w:r w:rsidR="00C0749C" w:rsidRPr="00CF2D29">
        <w:rPr>
          <w:color w:val="000000"/>
          <w:vertAlign w:val="subscript"/>
          <w:lang w:val="en-US"/>
        </w:rPr>
        <w:t>1</w:t>
      </w:r>
      <w:bookmarkEnd w:id="53"/>
      <w:bookmarkEnd w:id="54"/>
      <w:r w:rsidR="00AC0094" w:rsidRPr="00CF2D29">
        <w:rPr>
          <w:color w:val="000000"/>
          <w:lang w:val="en-US"/>
        </w:rPr>
        <w:t xml:space="preserve"> </w:t>
      </w:r>
      <w:r w:rsidR="00310689" w:rsidRPr="00CF2D29">
        <w:rPr>
          <w:color w:val="000000"/>
          <w:lang w:val="en-US"/>
        </w:rPr>
        <w:t>respectively.</w:t>
      </w:r>
      <w:r w:rsidR="00052DA0" w:rsidRPr="00CF2D29">
        <w:rPr>
          <w:color w:val="000000"/>
          <w:lang w:val="en-US"/>
        </w:rPr>
        <w:t xml:space="preserve"> </w:t>
      </w:r>
    </w:p>
    <w:p w:rsidR="009B5707" w:rsidRPr="008C193A" w:rsidRDefault="009B5707" w:rsidP="009B5707">
      <w:pPr>
        <w:pStyle w:val="BodyText"/>
        <w:rPr>
          <w:color w:val="000000"/>
          <w:lang w:val="en-US" w:bidi="fa-IR"/>
        </w:rPr>
      </w:pPr>
    </w:p>
    <w:p w:rsidR="00171D6D" w:rsidRDefault="000D58BA" w:rsidP="00927ED7">
      <w:pPr>
        <w:pStyle w:val="BodyText"/>
        <w:keepNext/>
        <w:ind w:firstLine="0"/>
        <w:jc w:val="center"/>
      </w:pPr>
      <w:r w:rsidRPr="00D344A3">
        <w:rPr>
          <w:noProof/>
          <w:color w:val="0070C0"/>
          <w:lang w:val="en-US" w:eastAsia="en-US" w:bidi="fa-IR"/>
        </w:rPr>
        <w:lastRenderedPageBreak/>
        <w:drawing>
          <wp:inline distT="0" distB="0" distL="0" distR="0" wp14:anchorId="46832A89" wp14:editId="31039AD8">
            <wp:extent cx="3192145" cy="1239520"/>
            <wp:effectExtent l="0" t="0" r="825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192145" cy="1239520"/>
                    </a:xfrm>
                    <a:prstGeom prst="rect">
                      <a:avLst/>
                    </a:prstGeom>
                    <a:noFill/>
                    <a:ln>
                      <a:noFill/>
                    </a:ln>
                  </pic:spPr>
                </pic:pic>
              </a:graphicData>
            </a:graphic>
          </wp:inline>
        </w:drawing>
      </w:r>
    </w:p>
    <w:p w:rsidR="002508A8" w:rsidRDefault="00171D6D" w:rsidP="006524DF">
      <w:pPr>
        <w:pStyle w:val="Caption"/>
        <w:jc w:val="both"/>
      </w:pPr>
      <w:r w:rsidRPr="00013341">
        <w:t xml:space="preserve">Fig. </w:t>
      </w:r>
      <w:fldSimple w:instr=" SEQ Fig. \* ARABIC ">
        <w:r w:rsidR="00DD64B4">
          <w:rPr>
            <w:noProof/>
          </w:rPr>
          <w:t>10</w:t>
        </w:r>
      </w:fldSimple>
      <w:r w:rsidRPr="00013341">
        <w:t>.</w:t>
      </w:r>
      <w:r w:rsidR="007E6335" w:rsidRPr="00013341">
        <w:t xml:space="preserve"> Waveforms of </w:t>
      </w:r>
      <w:r w:rsidR="006524DF" w:rsidRPr="00013341">
        <w:t>voltage stress and current through of Q1.</w:t>
      </w:r>
    </w:p>
    <w:p w:rsidR="002463DA" w:rsidRDefault="00B971F6" w:rsidP="00171D6D">
      <w:pPr>
        <w:pStyle w:val="BodyText"/>
        <w:keepNext/>
        <w:ind w:firstLine="0"/>
        <w:rPr>
          <w:noProof/>
          <w:color w:val="0070C0"/>
          <w:lang w:val="en-US" w:eastAsia="en-US" w:bidi="fa-IR"/>
        </w:rPr>
      </w:pPr>
      <w:r>
        <w:rPr>
          <w:noProof/>
          <w:lang w:val="en-US" w:eastAsia="en-US" w:bidi="fa-IR"/>
        </w:rPr>
        <mc:AlternateContent>
          <mc:Choice Requires="wps">
            <w:drawing>
              <wp:anchor distT="0" distB="0" distL="114300" distR="114300" simplePos="0" relativeHeight="251656192" behindDoc="0" locked="0" layoutInCell="1" allowOverlap="1" wp14:anchorId="72581879" wp14:editId="38AFC927">
                <wp:simplePos x="0" y="0"/>
                <wp:positionH relativeFrom="column">
                  <wp:posOffset>-114935</wp:posOffset>
                </wp:positionH>
                <wp:positionV relativeFrom="paragraph">
                  <wp:posOffset>227965</wp:posOffset>
                </wp:positionV>
                <wp:extent cx="343535" cy="238125"/>
                <wp:effectExtent l="0" t="2540" r="2540" b="0"/>
                <wp:wrapNone/>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353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E1A26" w:rsidRPr="00B513AF" w:rsidRDefault="004E1A26" w:rsidP="00393CE7">
                            <w:pPr>
                              <w:rPr>
                                <w:i/>
                                <w:iCs/>
                                <w:sz w:val="16"/>
                                <w:szCs w:val="16"/>
                                <w:vertAlign w:val="subscript"/>
                              </w:rPr>
                            </w:pPr>
                            <w:r>
                              <w:rPr>
                                <w:i/>
                                <w:iCs/>
                                <w:sz w:val="16"/>
                                <w:szCs w:val="16"/>
                              </w:rPr>
                              <w:t>I</w:t>
                            </w:r>
                            <w:r w:rsidRPr="00B513AF">
                              <w:rPr>
                                <w:i/>
                                <w:iCs/>
                                <w:sz w:val="16"/>
                                <w:szCs w:val="16"/>
                                <w:vertAlign w:val="subscript"/>
                              </w:rPr>
                              <w:t>Q</w:t>
                            </w:r>
                            <w:r>
                              <w:rPr>
                                <w:i/>
                                <w:iCs/>
                                <w:sz w:val="16"/>
                                <w:szCs w:val="16"/>
                                <w:vertAlign w:val="subscript"/>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2581879" id="Text Box 5" o:spid="_x0000_s1028" type="#_x0000_t202" style="position:absolute;left:0;text-align:left;margin-left:-9.05pt;margin-top:17.95pt;width:27.05pt;height:18.7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" filled="f" stroked="f">
                <v:textbox>
                  <w:txbxContent>
                    <w:p w:rsidR="004E1A26" w:rsidRPr="00B513AF" w:rsidRDefault="004E1A26" w:rsidP="00393CE7">
                      <w:pPr>
                        <w:rPr>
                          <w:i/>
                          <w:iCs/>
                          <w:sz w:val="16"/>
                          <w:szCs w:val="16"/>
                          <w:vertAlign w:val="subscript"/>
                        </w:rPr>
                      </w:pPr>
                      <w:r>
                        <w:rPr>
                          <w:i/>
                          <w:iCs/>
                          <w:sz w:val="16"/>
                          <w:szCs w:val="16"/>
                        </w:rPr>
                        <w:t>I</w:t>
                      </w:r>
                      <w:r w:rsidRPr="00B513AF">
                        <w:rPr>
                          <w:i/>
                          <w:iCs/>
                          <w:sz w:val="16"/>
                          <w:szCs w:val="16"/>
                          <w:vertAlign w:val="subscript"/>
                        </w:rPr>
                        <w:t>Q</w:t>
                      </w:r>
                      <w:r>
                        <w:rPr>
                          <w:i/>
                          <w:iCs/>
                          <w:sz w:val="16"/>
                          <w:szCs w:val="16"/>
                          <w:vertAlign w:val="subscript"/>
                        </w:rPr>
                        <w:t>2</w:t>
                      </w:r>
                    </w:p>
                  </w:txbxContent>
                </v:textbox>
              </v:shape>
            </w:pict>
          </mc:Fallback>
        </mc:AlternateContent>
      </w:r>
    </w:p>
    <w:p w:rsidR="00171D6D" w:rsidRDefault="0031372D" w:rsidP="00927ED7">
      <w:pPr>
        <w:pStyle w:val="BodyText"/>
        <w:keepNext/>
        <w:ind w:firstLine="0"/>
        <w:jc w:val="center"/>
      </w:pPr>
      <w:r>
        <w:rPr>
          <w:noProof/>
          <w:lang w:bidi="fa-IR"/>
        </w:rPr>
        <mc:AlternateContent>
          <mc:Choice Requires="wps">
            <w:drawing>
              <wp:anchor distT="0" distB="0" distL="114300" distR="114300" simplePos="0" relativeHeight="251657216" behindDoc="0" locked="0" layoutInCell="1" allowOverlap="1" wp14:anchorId="4AC4A5EC" wp14:editId="751E36E2">
                <wp:simplePos x="0" y="0"/>
                <wp:positionH relativeFrom="column">
                  <wp:posOffset>-112395</wp:posOffset>
                </wp:positionH>
                <wp:positionV relativeFrom="paragraph">
                  <wp:posOffset>598805</wp:posOffset>
                </wp:positionV>
                <wp:extent cx="343535" cy="238125"/>
                <wp:effectExtent l="1270" t="0" r="0" b="635"/>
                <wp:wrapNone/>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353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E1A26" w:rsidRPr="00B513AF" w:rsidRDefault="004E1A26" w:rsidP="00393CE7">
                            <w:pPr>
                              <w:rPr>
                                <w:i/>
                                <w:iCs/>
                                <w:sz w:val="16"/>
                                <w:szCs w:val="16"/>
                                <w:vertAlign w:val="subscript"/>
                              </w:rPr>
                            </w:pPr>
                            <w:r w:rsidRPr="00B513AF">
                              <w:rPr>
                                <w:i/>
                                <w:iCs/>
                                <w:sz w:val="16"/>
                                <w:szCs w:val="16"/>
                              </w:rPr>
                              <w:t>V</w:t>
                            </w:r>
                            <w:r w:rsidRPr="00B513AF">
                              <w:rPr>
                                <w:i/>
                                <w:iCs/>
                                <w:sz w:val="16"/>
                                <w:szCs w:val="16"/>
                                <w:vertAlign w:val="subscript"/>
                              </w:rPr>
                              <w:t>Q</w:t>
                            </w:r>
                            <w:r>
                              <w:rPr>
                                <w:i/>
                                <w:iCs/>
                                <w:sz w:val="16"/>
                                <w:szCs w:val="16"/>
                                <w:vertAlign w:val="subscript"/>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AC4A5EC" id="Text Box 6" o:spid="_x0000_s1029" type="#_x0000_t202" style="position:absolute;left:0;text-align:left;margin-left:-8.85pt;margin-top:47.15pt;width:27.05pt;height:18.7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" filled="f" stroked="f">
                <v:textbox>
                  <w:txbxContent>
                    <w:p w:rsidR="004E1A26" w:rsidRPr="00B513AF" w:rsidRDefault="004E1A26" w:rsidP="00393CE7">
                      <w:pPr>
                        <w:rPr>
                          <w:i/>
                          <w:iCs/>
                          <w:sz w:val="16"/>
                          <w:szCs w:val="16"/>
                          <w:vertAlign w:val="subscript"/>
                        </w:rPr>
                      </w:pPr>
                      <w:r w:rsidRPr="00B513AF">
                        <w:rPr>
                          <w:i/>
                          <w:iCs/>
                          <w:sz w:val="16"/>
                          <w:szCs w:val="16"/>
                        </w:rPr>
                        <w:t>V</w:t>
                      </w:r>
                      <w:r w:rsidRPr="00B513AF">
                        <w:rPr>
                          <w:i/>
                          <w:iCs/>
                          <w:sz w:val="16"/>
                          <w:szCs w:val="16"/>
                          <w:vertAlign w:val="subscript"/>
                        </w:rPr>
                        <w:t>Q</w:t>
                      </w:r>
                      <w:r>
                        <w:rPr>
                          <w:i/>
                          <w:iCs/>
                          <w:sz w:val="16"/>
                          <w:szCs w:val="16"/>
                          <w:vertAlign w:val="subscript"/>
                        </w:rPr>
                        <w:t>2</w:t>
                      </w:r>
                    </w:p>
                  </w:txbxContent>
                </v:textbox>
              </v:shape>
            </w:pict>
          </mc:Fallback>
        </mc:AlternateContent>
      </w:r>
      <w:r w:rsidR="000D58BA" w:rsidRPr="00D344A3">
        <w:rPr>
          <w:noProof/>
          <w:color w:val="0070C0"/>
          <w:lang w:val="en-US" w:eastAsia="en-US" w:bidi="fa-IR"/>
        </w:rPr>
        <w:drawing>
          <wp:inline distT="0" distB="0" distL="0" distR="0" wp14:anchorId="232C6860" wp14:editId="79ACF07B">
            <wp:extent cx="3192145" cy="1239520"/>
            <wp:effectExtent l="0" t="0" r="825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192145" cy="1239520"/>
                    </a:xfrm>
                    <a:prstGeom prst="rect">
                      <a:avLst/>
                    </a:prstGeom>
                    <a:noFill/>
                    <a:ln>
                      <a:noFill/>
                    </a:ln>
                  </pic:spPr>
                </pic:pic>
              </a:graphicData>
            </a:graphic>
          </wp:inline>
        </w:drawing>
      </w:r>
    </w:p>
    <w:p w:rsidR="002508A8" w:rsidRPr="00013341" w:rsidRDefault="00171D6D" w:rsidP="006524DF">
      <w:pPr>
        <w:pStyle w:val="Caption"/>
        <w:jc w:val="both"/>
      </w:pPr>
      <w:r w:rsidRPr="00013341">
        <w:t xml:space="preserve">Fig. </w:t>
      </w:r>
      <w:fldSimple w:instr=" SEQ Fig. \* ARABIC ">
        <w:r w:rsidR="00DD64B4">
          <w:rPr>
            <w:noProof/>
          </w:rPr>
          <w:t>11</w:t>
        </w:r>
      </w:fldSimple>
      <w:r w:rsidR="006524DF" w:rsidRPr="00013341">
        <w:t>. Waveforms of voltage stress and current through of Q2.</w:t>
      </w:r>
    </w:p>
    <w:p w:rsidR="00D16B90" w:rsidRPr="00371994" w:rsidRDefault="00922F06" w:rsidP="00D16B90">
      <w:pPr>
        <w:pStyle w:val="BodyText"/>
        <w:ind w:firstLine="0"/>
      </w:pPr>
      <w:r>
        <w:rPr>
          <w:noProof/>
          <w:rtl/>
          <w:lang w:val="en-US" w:eastAsia="en-US" w:bidi="fa-IR"/>
        </w:rPr>
        <mc:AlternateContent>
          <mc:Choice Requires="wps">
            <w:drawing>
              <wp:anchor distT="0" distB="0" distL="114300" distR="114300" simplePos="0" relativeHeight="251658240" behindDoc="0" locked="0" layoutInCell="1" allowOverlap="1" wp14:anchorId="7A929511" wp14:editId="646DAD14">
                <wp:simplePos x="0" y="0"/>
                <wp:positionH relativeFrom="column">
                  <wp:posOffset>-109855</wp:posOffset>
                </wp:positionH>
                <wp:positionV relativeFrom="paragraph">
                  <wp:posOffset>203200</wp:posOffset>
                </wp:positionV>
                <wp:extent cx="343535" cy="238125"/>
                <wp:effectExtent l="1270" t="3175" r="0" b="0"/>
                <wp:wrapNone/>
                <wp:docPr id="10"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353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E1A26" w:rsidRPr="007E7B4E" w:rsidRDefault="004E1A26" w:rsidP="00393CE7">
                            <w:pPr>
                              <w:rPr>
                                <w:i/>
                                <w:iCs/>
                                <w:sz w:val="16"/>
                                <w:szCs w:val="16"/>
                                <w:vertAlign w:val="subscript"/>
                              </w:rPr>
                            </w:pPr>
                            <w:r>
                              <w:rPr>
                                <w:i/>
                                <w:iCs/>
                                <w:sz w:val="16"/>
                                <w:szCs w:val="16"/>
                              </w:rPr>
                              <w:t>I</w:t>
                            </w:r>
                            <w:r>
                              <w:rPr>
                                <w:i/>
                                <w:iCs/>
                                <w:sz w:val="16"/>
                                <w:szCs w:val="16"/>
                                <w:vertAlign w:val="subscript"/>
                              </w:rPr>
                              <w:t>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A929511" id="Text Box 7" o:spid="_x0000_s1030" type="#_x0000_t202" style="position:absolute;left:0;text-align:left;margin-left:-8.65pt;margin-top:16pt;width:27.05pt;height:18.7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" filled="f" stroked="f">
                <v:textbox>
                  <w:txbxContent>
                    <w:p w:rsidR="004E1A26" w:rsidRPr="007E7B4E" w:rsidRDefault="004E1A26" w:rsidP="00393CE7">
                      <w:pPr>
                        <w:rPr>
                          <w:i/>
                          <w:iCs/>
                          <w:sz w:val="16"/>
                          <w:szCs w:val="16"/>
                          <w:vertAlign w:val="subscript"/>
                        </w:rPr>
                      </w:pPr>
                      <w:r>
                        <w:rPr>
                          <w:i/>
                          <w:iCs/>
                          <w:sz w:val="16"/>
                          <w:szCs w:val="16"/>
                        </w:rPr>
                        <w:t>I</w:t>
                      </w:r>
                      <w:r>
                        <w:rPr>
                          <w:i/>
                          <w:iCs/>
                          <w:sz w:val="16"/>
                          <w:szCs w:val="16"/>
                          <w:vertAlign w:val="subscript"/>
                        </w:rPr>
                        <w:t>L</w:t>
                      </w:r>
                    </w:p>
                  </w:txbxContent>
                </v:textbox>
              </v:shape>
            </w:pict>
          </mc:Fallback>
        </mc:AlternateContent>
      </w:r>
    </w:p>
    <w:p w:rsidR="00171D6D" w:rsidRDefault="000D58BA" w:rsidP="00927ED7">
      <w:pPr>
        <w:pStyle w:val="BodyText"/>
        <w:keepNext/>
        <w:ind w:firstLine="0"/>
        <w:jc w:val="center"/>
      </w:pPr>
      <w:r>
        <w:rPr>
          <w:noProof/>
          <w:color w:val="0070C0"/>
          <w:lang w:val="en-US" w:eastAsia="en-US" w:bidi="fa-IR"/>
        </w:rPr>
        <mc:AlternateContent>
          <mc:Choice Requires="wps">
            <w:drawing>
              <wp:anchor distT="0" distB="0" distL="114300" distR="114300" simplePos="0" relativeHeight="251659264" behindDoc="0" locked="0" layoutInCell="1" allowOverlap="1" wp14:anchorId="48DD285A" wp14:editId="6761EBDF">
                <wp:simplePos x="0" y="0"/>
                <wp:positionH relativeFrom="column">
                  <wp:posOffset>-104756</wp:posOffset>
                </wp:positionH>
                <wp:positionV relativeFrom="paragraph">
                  <wp:posOffset>567060</wp:posOffset>
                </wp:positionV>
                <wp:extent cx="343535" cy="238125"/>
                <wp:effectExtent l="0" t="1270" r="0" b="0"/>
                <wp:wrapNone/>
                <wp:docPr id="4"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353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E1A26" w:rsidRPr="007E7B4E" w:rsidRDefault="004E1A26" w:rsidP="00075B73">
                            <w:pPr>
                              <w:jc w:val="both"/>
                              <w:rPr>
                                <w:i/>
                                <w:iCs/>
                                <w:sz w:val="16"/>
                                <w:szCs w:val="16"/>
                                <w:vertAlign w:val="subscript"/>
                              </w:rPr>
                            </w:pPr>
                            <w:r>
                              <w:rPr>
                                <w:i/>
                                <w:iCs/>
                                <w:sz w:val="16"/>
                                <w:szCs w:val="16"/>
                              </w:rPr>
                              <w:t>V</w:t>
                            </w:r>
                            <w:r>
                              <w:rPr>
                                <w:i/>
                                <w:iCs/>
                                <w:sz w:val="16"/>
                                <w:szCs w:val="16"/>
                                <w:vertAlign w:val="subscript"/>
                              </w:rPr>
                              <w:t>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8DD285A" id="Text Box 8" o:spid="_x0000_s1031" type="#_x0000_t202" style="position:absolute;left:0;text-align:left;margin-left:-8.25pt;margin-top:44.65pt;width:27.05pt;height:18.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" filled="f" stroked="f">
                <v:textbox>
                  <w:txbxContent>
                    <w:p w:rsidR="004E1A26" w:rsidRPr="007E7B4E" w:rsidRDefault="004E1A26" w:rsidP="00075B73">
                      <w:pPr>
                        <w:jc w:val="both"/>
                        <w:rPr>
                          <w:i/>
                          <w:iCs/>
                          <w:sz w:val="16"/>
                          <w:szCs w:val="16"/>
                          <w:vertAlign w:val="subscript"/>
                        </w:rPr>
                      </w:pPr>
                      <w:r>
                        <w:rPr>
                          <w:i/>
                          <w:iCs/>
                          <w:sz w:val="16"/>
                          <w:szCs w:val="16"/>
                        </w:rPr>
                        <w:t>V</w:t>
                      </w:r>
                      <w:r>
                        <w:rPr>
                          <w:i/>
                          <w:iCs/>
                          <w:sz w:val="16"/>
                          <w:szCs w:val="16"/>
                          <w:vertAlign w:val="subscript"/>
                        </w:rPr>
                        <w:t>L</w:t>
                      </w:r>
                    </w:p>
                  </w:txbxContent>
                </v:textbox>
              </v:shape>
            </w:pict>
          </mc:Fallback>
        </mc:AlternateContent>
      </w:r>
      <w:r w:rsidRPr="00363F07">
        <w:rPr>
          <w:noProof/>
          <w:color w:val="0070C0"/>
          <w:lang w:val="en-US" w:eastAsia="en-US" w:bidi="fa-IR"/>
        </w:rPr>
        <w:drawing>
          <wp:inline distT="0" distB="0" distL="0" distR="0" wp14:anchorId="32A2A86C" wp14:editId="25240BFB">
            <wp:extent cx="3192145" cy="1239520"/>
            <wp:effectExtent l="0" t="0" r="825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192145" cy="1239520"/>
                    </a:xfrm>
                    <a:prstGeom prst="rect">
                      <a:avLst/>
                    </a:prstGeom>
                    <a:noFill/>
                    <a:ln>
                      <a:noFill/>
                    </a:ln>
                  </pic:spPr>
                </pic:pic>
              </a:graphicData>
            </a:graphic>
          </wp:inline>
        </w:drawing>
      </w:r>
    </w:p>
    <w:p w:rsidR="0016558D" w:rsidRDefault="00171D6D" w:rsidP="0020609E">
      <w:pPr>
        <w:pStyle w:val="Caption"/>
        <w:jc w:val="both"/>
      </w:pPr>
      <w:bookmarkStart w:id="55" w:name="OLE_LINK240"/>
      <w:bookmarkStart w:id="56" w:name="OLE_LINK241"/>
      <w:r w:rsidRPr="00963F3F">
        <w:t xml:space="preserve">Fig. </w:t>
      </w:r>
      <w:bookmarkEnd w:id="55"/>
      <w:bookmarkEnd w:id="56"/>
      <w:r w:rsidRPr="00963F3F">
        <w:fldChar w:fldCharType="begin"/>
      </w:r>
      <w:r w:rsidRPr="00963F3F">
        <w:instrText xml:space="preserve"> SEQ Fig. \* ARABIC </w:instrText>
      </w:r>
      <w:r w:rsidRPr="00963F3F">
        <w:fldChar w:fldCharType="separate"/>
      </w:r>
      <w:r w:rsidR="00DD64B4">
        <w:rPr>
          <w:noProof/>
        </w:rPr>
        <w:t>12</w:t>
      </w:r>
      <w:r w:rsidRPr="00963F3F">
        <w:fldChar w:fldCharType="end"/>
      </w:r>
      <w:r w:rsidRPr="00963F3F">
        <w:t>.</w:t>
      </w:r>
      <w:r w:rsidR="0016558D" w:rsidRPr="00963F3F">
        <w:t xml:space="preserve"> Waveforms of </w:t>
      </w:r>
      <w:r w:rsidR="0020609E">
        <w:t>voltage and current of L.</w:t>
      </w:r>
    </w:p>
    <w:p w:rsidR="00543C8F" w:rsidRPr="00543C8F" w:rsidRDefault="00543C8F" w:rsidP="00543C8F"/>
    <w:p w:rsidR="00E7790D" w:rsidRDefault="00B971F6" w:rsidP="00927ED7">
      <w:pPr>
        <w:pStyle w:val="Caption"/>
        <w:jc w:val="center"/>
        <w:rPr>
          <w:color w:val="0070C0"/>
        </w:rPr>
      </w:pPr>
      <w:r>
        <w:rPr>
          <w:noProof/>
          <w:lang w:bidi="fa-IR"/>
        </w:rPr>
        <mc:AlternateContent>
          <mc:Choice Requires="wps">
            <w:drawing>
              <wp:anchor distT="0" distB="0" distL="114300" distR="114300" simplePos="0" relativeHeight="251660288" behindDoc="0" locked="0" layoutInCell="1" allowOverlap="1" wp14:anchorId="52255A25" wp14:editId="7E00194D">
                <wp:simplePos x="0" y="0"/>
                <wp:positionH relativeFrom="column">
                  <wp:posOffset>-103525</wp:posOffset>
                </wp:positionH>
                <wp:positionV relativeFrom="paragraph">
                  <wp:posOffset>155381</wp:posOffset>
                </wp:positionV>
                <wp:extent cx="343535" cy="238125"/>
                <wp:effectExtent l="1270" t="0" r="0" b="635"/>
                <wp:wrapNone/>
                <wp:docPr id="9"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353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E1A26" w:rsidRPr="007E7B4E" w:rsidRDefault="004E1A26" w:rsidP="00075B73">
                            <w:pPr>
                              <w:rPr>
                                <w:i/>
                                <w:iCs/>
                                <w:sz w:val="16"/>
                                <w:szCs w:val="16"/>
                                <w:vertAlign w:val="subscript"/>
                              </w:rPr>
                            </w:pPr>
                            <w:r>
                              <w:rPr>
                                <w:i/>
                                <w:iCs/>
                                <w:sz w:val="16"/>
                                <w:szCs w:val="16"/>
                              </w:rPr>
                              <w:t>I</w:t>
                            </w:r>
                            <w:r>
                              <w:rPr>
                                <w:i/>
                                <w:iCs/>
                                <w:sz w:val="16"/>
                                <w:szCs w:val="16"/>
                                <w:vertAlign w:val="subscript"/>
                              </w:rPr>
                              <w:t>L1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2255A25" id="Text Box 9" o:spid="_x0000_s1032" type="#_x0000_t202" style="position:absolute;left:0;text-align:left;margin-left:-8.15pt;margin-top:12.25pt;width:27.05pt;height:18.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" filled="f" stroked="f">
                <v:textbox>
                  <w:txbxContent>
                    <w:p w:rsidR="004E1A26" w:rsidRPr="007E7B4E" w:rsidRDefault="004E1A26" w:rsidP="00075B73">
                      <w:pPr>
                        <w:rPr>
                          <w:i/>
                          <w:iCs/>
                          <w:sz w:val="16"/>
                          <w:szCs w:val="16"/>
                          <w:vertAlign w:val="subscript"/>
                        </w:rPr>
                      </w:pPr>
                      <w:r>
                        <w:rPr>
                          <w:i/>
                          <w:iCs/>
                          <w:sz w:val="16"/>
                          <w:szCs w:val="16"/>
                        </w:rPr>
                        <w:t>I</w:t>
                      </w:r>
                      <w:r>
                        <w:rPr>
                          <w:i/>
                          <w:iCs/>
                          <w:sz w:val="16"/>
                          <w:szCs w:val="16"/>
                          <w:vertAlign w:val="subscript"/>
                        </w:rPr>
                        <w:t>L1</w:t>
                      </w:r>
                    </w:p>
                  </w:txbxContent>
                </v:textbox>
              </v:shape>
            </w:pict>
          </mc:Fallback>
        </mc:AlternateContent>
      </w:r>
      <w:r w:rsidR="000D58BA">
        <w:rPr>
          <w:noProof/>
          <w:lang w:bidi="fa-IR"/>
        </w:rPr>
        <mc:AlternateContent>
          <mc:Choice Requires="wps">
            <w:drawing>
              <wp:anchor distT="0" distB="0" distL="114300" distR="114300" simplePos="0" relativeHeight="251661312" behindDoc="0" locked="0" layoutInCell="1" allowOverlap="1" wp14:anchorId="64D79356" wp14:editId="3D3C2787">
                <wp:simplePos x="0" y="0"/>
                <wp:positionH relativeFrom="column">
                  <wp:posOffset>-103505</wp:posOffset>
                </wp:positionH>
                <wp:positionV relativeFrom="paragraph">
                  <wp:posOffset>702945</wp:posOffset>
                </wp:positionV>
                <wp:extent cx="343535" cy="238125"/>
                <wp:effectExtent l="1270" t="0" r="0" b="0"/>
                <wp:wrapNone/>
                <wp:docPr id="3"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353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E1A26" w:rsidRPr="007E7B4E" w:rsidRDefault="004E1A26" w:rsidP="00075B73">
                            <w:pPr>
                              <w:rPr>
                                <w:i/>
                                <w:iCs/>
                                <w:sz w:val="16"/>
                                <w:szCs w:val="16"/>
                                <w:vertAlign w:val="subscript"/>
                              </w:rPr>
                            </w:pPr>
                            <w:r>
                              <w:rPr>
                                <w:i/>
                                <w:iCs/>
                                <w:sz w:val="16"/>
                                <w:szCs w:val="16"/>
                              </w:rPr>
                              <w:t>V</w:t>
                            </w:r>
                            <w:r>
                              <w:rPr>
                                <w:i/>
                                <w:iCs/>
                                <w:sz w:val="16"/>
                                <w:szCs w:val="16"/>
                                <w:vertAlign w:val="subscript"/>
                              </w:rPr>
                              <w:t>L1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D79356" id="Text Box 10" o:spid="_x0000_s1033" type="#_x0000_t202" style="position:absolute;left:0;text-align:left;margin-left:-8.15pt;margin-top:55.35pt;width:27.05pt;height:18.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" filled="f" stroked="f">
                <v:textbox>
                  <w:txbxContent>
                    <w:p w:rsidR="004E1A26" w:rsidRPr="007E7B4E" w:rsidRDefault="004E1A26" w:rsidP="00075B73">
                      <w:pPr>
                        <w:rPr>
                          <w:i/>
                          <w:iCs/>
                          <w:sz w:val="16"/>
                          <w:szCs w:val="16"/>
                          <w:vertAlign w:val="subscript"/>
                        </w:rPr>
                      </w:pPr>
                      <w:r>
                        <w:rPr>
                          <w:i/>
                          <w:iCs/>
                          <w:sz w:val="16"/>
                          <w:szCs w:val="16"/>
                        </w:rPr>
                        <w:t>V</w:t>
                      </w:r>
                      <w:r>
                        <w:rPr>
                          <w:i/>
                          <w:iCs/>
                          <w:sz w:val="16"/>
                          <w:szCs w:val="16"/>
                          <w:vertAlign w:val="subscript"/>
                        </w:rPr>
                        <w:t>L1</w:t>
                      </w:r>
                    </w:p>
                  </w:txbxContent>
                </v:textbox>
              </v:shape>
            </w:pict>
          </mc:Fallback>
        </mc:AlternateContent>
      </w:r>
      <w:bookmarkStart w:id="57" w:name="OLE_LINK11"/>
      <w:r w:rsidR="000D58BA" w:rsidRPr="00363F07">
        <w:rPr>
          <w:noProof/>
          <w:color w:val="0070C0"/>
          <w:lang w:bidi="fa-IR"/>
        </w:rPr>
        <w:drawing>
          <wp:inline distT="0" distB="0" distL="0" distR="0" wp14:anchorId="47C5455A" wp14:editId="76026954">
            <wp:extent cx="3192145" cy="1239520"/>
            <wp:effectExtent l="0" t="0" r="825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192145" cy="1239520"/>
                    </a:xfrm>
                    <a:prstGeom prst="rect">
                      <a:avLst/>
                    </a:prstGeom>
                    <a:noFill/>
                    <a:ln>
                      <a:noFill/>
                    </a:ln>
                  </pic:spPr>
                </pic:pic>
              </a:graphicData>
            </a:graphic>
          </wp:inline>
        </w:drawing>
      </w:r>
      <w:bookmarkEnd w:id="57"/>
    </w:p>
    <w:p w:rsidR="00234697" w:rsidRDefault="00564FAB" w:rsidP="00234697">
      <w:pPr>
        <w:pStyle w:val="Caption"/>
        <w:jc w:val="both"/>
      </w:pPr>
      <w:r>
        <w:t xml:space="preserve">Fig. </w:t>
      </w:r>
      <w:fldSimple w:instr=" SEQ Fig. \* ARABIC ">
        <w:r w:rsidR="00DD64B4">
          <w:rPr>
            <w:noProof/>
          </w:rPr>
          <w:t>13</w:t>
        </w:r>
      </w:fldSimple>
      <w:r>
        <w:t xml:space="preserve">. </w:t>
      </w:r>
      <w:r w:rsidRPr="0016558D">
        <w:t xml:space="preserve">Waveforms of </w:t>
      </w:r>
      <w:r w:rsidR="0020609E">
        <w:t>voltage and current of L</w:t>
      </w:r>
      <w:r w:rsidR="0020609E">
        <w:rPr>
          <w:vertAlign w:val="subscript"/>
        </w:rPr>
        <w:t>1</w:t>
      </w:r>
      <w:r w:rsidR="006E18C7">
        <w:t>.</w:t>
      </w:r>
    </w:p>
    <w:p w:rsidR="006B762A" w:rsidRPr="00CF2D29" w:rsidRDefault="006B762A" w:rsidP="006B762A">
      <w:pPr>
        <w:pStyle w:val="tablehead"/>
        <w:numPr>
          <w:ilvl w:val="0"/>
          <w:numId w:val="0"/>
        </w:numPr>
        <w:rPr>
          <w:color w:val="000000"/>
        </w:rPr>
      </w:pPr>
      <w:r w:rsidRPr="00CF2D29">
        <w:rPr>
          <w:color w:val="000000"/>
        </w:rPr>
        <w:t>V.conclution</w:t>
      </w:r>
    </w:p>
    <w:p w:rsidR="00670EA1" w:rsidRDefault="006B762A" w:rsidP="00234697">
      <w:pPr>
        <w:jc w:val="both"/>
        <w:rPr>
          <w:color w:val="000000"/>
        </w:rPr>
      </w:pPr>
      <w:r w:rsidRPr="00CF2D29">
        <w:rPr>
          <w:color w:val="000000"/>
        </w:rPr>
        <w:t xml:space="preserve">In the proposed converter </w:t>
      </w:r>
      <w:r w:rsidR="00F91177">
        <w:rPr>
          <w:color w:val="000000"/>
        </w:rPr>
        <w:t>high step down converter using coupled inductors, the clamp capacitor is also in series in the power path which further reduce the voltage gain</w:t>
      </w:r>
      <w:r w:rsidRPr="00CF2D29">
        <w:rPr>
          <w:color w:val="000000"/>
        </w:rPr>
        <w:t xml:space="preserve">. Both of main and auxiliary switches </w:t>
      </w:r>
      <w:r w:rsidR="00F91177">
        <w:rPr>
          <w:color w:val="000000"/>
        </w:rPr>
        <w:t>are switched</w:t>
      </w:r>
      <w:r w:rsidRPr="00CF2D29">
        <w:rPr>
          <w:color w:val="000000"/>
        </w:rPr>
        <w:t xml:space="preserve"> under ZVS, as a result switching losses can be significantly reduced and efficiency of converter </w:t>
      </w:r>
      <w:r w:rsidR="00F91177">
        <w:rPr>
          <w:color w:val="000000"/>
        </w:rPr>
        <w:t xml:space="preserve">is </w:t>
      </w:r>
      <w:r w:rsidRPr="00CF2D29">
        <w:rPr>
          <w:color w:val="000000"/>
        </w:rPr>
        <w:t>significantly improved.</w:t>
      </w:r>
      <w:r w:rsidR="00477584">
        <w:rPr>
          <w:color w:val="000000"/>
        </w:rPr>
        <w:t xml:space="preserve"> The proposed converter is analyzed and operating modes are discussed</w:t>
      </w:r>
      <w:r w:rsidRPr="00CF2D29">
        <w:rPr>
          <w:rFonts w:cs="B Nazanin"/>
          <w:color w:val="000000"/>
          <w:lang w:bidi="fa-IR"/>
        </w:rPr>
        <w:t>.</w:t>
      </w:r>
      <w:r w:rsidR="00477584">
        <w:rPr>
          <w:rFonts w:cs="B Nazanin"/>
          <w:color w:val="000000"/>
          <w:lang w:bidi="fa-IR"/>
        </w:rPr>
        <w:t xml:space="preserve"> Simulation results are presented to verify the theoretical analysis.</w:t>
      </w:r>
      <w:r w:rsidR="00234697">
        <w:rPr>
          <w:color w:val="000000"/>
        </w:rPr>
        <w:t xml:space="preserve"> </w:t>
      </w:r>
    </w:p>
    <w:p w:rsidR="00915B3E" w:rsidRDefault="00915B3E" w:rsidP="00234697">
      <w:pPr>
        <w:jc w:val="both"/>
        <w:rPr>
          <w:color w:val="000000"/>
        </w:rPr>
      </w:pPr>
    </w:p>
    <w:p w:rsidR="00915B3E" w:rsidRDefault="00915B3E" w:rsidP="00234697">
      <w:pPr>
        <w:jc w:val="both"/>
        <w:rPr>
          <w:color w:val="000000"/>
        </w:rPr>
      </w:pPr>
    </w:p>
    <w:p w:rsidR="00543C8F" w:rsidRDefault="00543C8F" w:rsidP="00234697">
      <w:pPr>
        <w:jc w:val="both"/>
        <w:rPr>
          <w:color w:val="000000"/>
        </w:rPr>
      </w:pPr>
    </w:p>
    <w:p w:rsidR="0031678C" w:rsidRDefault="0031678C" w:rsidP="00EE10A8">
      <w:pPr>
        <w:pStyle w:val="Heading5"/>
        <w:rPr>
          <w:color w:val="000000"/>
        </w:rPr>
      </w:pPr>
    </w:p>
    <w:p w:rsidR="00EE10A8" w:rsidRPr="00CF2D29" w:rsidRDefault="00EE10A8" w:rsidP="00EE10A8">
      <w:pPr>
        <w:pStyle w:val="Heading5"/>
        <w:rPr>
          <w:color w:val="000000"/>
        </w:rPr>
      </w:pPr>
      <w:r w:rsidRPr="00CF2D29">
        <w:rPr>
          <w:color w:val="000000"/>
        </w:rPr>
        <w:lastRenderedPageBreak/>
        <w:t>References</w:t>
      </w:r>
    </w:p>
    <w:p w:rsidR="00EE10A8" w:rsidRPr="0063510E" w:rsidRDefault="00EE10A8" w:rsidP="00EE10A8">
      <w:pPr>
        <w:rPr>
          <w:color w:val="FF0000"/>
        </w:rPr>
      </w:pPr>
    </w:p>
    <w:p w:rsidR="00C12F15" w:rsidRPr="00C12F15" w:rsidRDefault="00EE10A8" w:rsidP="00D3335B">
      <w:pPr>
        <w:widowControl w:val="0"/>
        <w:autoSpaceDE w:val="0"/>
        <w:autoSpaceDN w:val="0"/>
        <w:adjustRightInd w:val="0"/>
        <w:spacing w:after="40" w:line="240" w:lineRule="exact"/>
        <w:ind w:left="640" w:hanging="640"/>
        <w:jc w:val="both"/>
        <w:rPr>
          <w:noProof/>
          <w:sz w:val="16"/>
          <w:szCs w:val="24"/>
        </w:rPr>
      </w:pPr>
      <w:r>
        <w:rPr>
          <w:color w:val="0070C0"/>
        </w:rPr>
        <w:fldChar w:fldCharType="begin" w:fldLock="1"/>
      </w:r>
      <w:r>
        <w:rPr>
          <w:color w:val="0070C0"/>
        </w:rPr>
        <w:instrText xml:space="preserve">ADDIN Mendeley Bibliography CSL_BIBLIOGRAPHY </w:instrText>
      </w:r>
      <w:r>
        <w:rPr>
          <w:color w:val="0070C0"/>
        </w:rPr>
        <w:fldChar w:fldCharType="separate"/>
      </w:r>
      <w:r w:rsidR="00C12F15" w:rsidRPr="00C12F15">
        <w:rPr>
          <w:noProof/>
          <w:sz w:val="16"/>
          <w:szCs w:val="24"/>
        </w:rPr>
        <w:t>[1]</w:t>
      </w:r>
      <w:r w:rsidR="00C12F15" w:rsidRPr="00C12F15">
        <w:rPr>
          <w:noProof/>
          <w:sz w:val="16"/>
          <w:szCs w:val="24"/>
        </w:rPr>
        <w:tab/>
        <w:t xml:space="preserve">K. Yao, M. Ye, M. Xu, and F. C. Lee, “Tapped-Inductor Buck Converter for High-Step-Down DC–DC Conversion,” </w:t>
      </w:r>
      <w:r w:rsidR="00C12F15" w:rsidRPr="00C12F15">
        <w:rPr>
          <w:i/>
          <w:iCs/>
          <w:noProof/>
          <w:sz w:val="16"/>
          <w:szCs w:val="24"/>
        </w:rPr>
        <w:t>IEEE Trans. Power Electron.</w:t>
      </w:r>
      <w:r w:rsidR="00C12F15" w:rsidRPr="00C12F15">
        <w:rPr>
          <w:noProof/>
          <w:sz w:val="16"/>
          <w:szCs w:val="24"/>
        </w:rPr>
        <w:t>, vol. 20, no. 4, pp. 775–780, Jul. 2005.</w:t>
      </w:r>
    </w:p>
    <w:p w:rsidR="00C12F15" w:rsidRPr="00C12F15" w:rsidRDefault="00C12F15" w:rsidP="00D3335B">
      <w:pPr>
        <w:widowControl w:val="0"/>
        <w:autoSpaceDE w:val="0"/>
        <w:autoSpaceDN w:val="0"/>
        <w:adjustRightInd w:val="0"/>
        <w:spacing w:after="40" w:line="240" w:lineRule="exact"/>
        <w:ind w:left="640" w:hanging="640"/>
        <w:jc w:val="both"/>
        <w:rPr>
          <w:noProof/>
          <w:sz w:val="16"/>
          <w:szCs w:val="24"/>
        </w:rPr>
      </w:pPr>
      <w:r w:rsidRPr="00C12F15">
        <w:rPr>
          <w:noProof/>
          <w:sz w:val="16"/>
          <w:szCs w:val="24"/>
        </w:rPr>
        <w:t>[2]</w:t>
      </w:r>
      <w:r w:rsidRPr="00C12F15">
        <w:rPr>
          <w:noProof/>
          <w:sz w:val="16"/>
          <w:szCs w:val="24"/>
        </w:rPr>
        <w:tab/>
        <w:t xml:space="preserve">C. Tsai and C. Shen, “Interleaved soft-switching buck converter with coupled inductors,” </w:t>
      </w:r>
      <w:r w:rsidRPr="00C12F15">
        <w:rPr>
          <w:i/>
          <w:iCs/>
          <w:noProof/>
          <w:sz w:val="16"/>
          <w:szCs w:val="24"/>
        </w:rPr>
        <w:t>2008 IEEE Int. Conf. Sustain. Energy Technol.</w:t>
      </w:r>
      <w:r w:rsidRPr="00C12F15">
        <w:rPr>
          <w:noProof/>
          <w:sz w:val="16"/>
          <w:szCs w:val="24"/>
        </w:rPr>
        <w:t>, pp. 877–882, 2008.</w:t>
      </w:r>
    </w:p>
    <w:p w:rsidR="00C12F15" w:rsidRPr="00C12F15" w:rsidRDefault="00C12F15" w:rsidP="00D3335B">
      <w:pPr>
        <w:widowControl w:val="0"/>
        <w:autoSpaceDE w:val="0"/>
        <w:autoSpaceDN w:val="0"/>
        <w:adjustRightInd w:val="0"/>
        <w:spacing w:after="40" w:line="240" w:lineRule="exact"/>
        <w:ind w:left="640" w:hanging="640"/>
        <w:jc w:val="both"/>
        <w:rPr>
          <w:noProof/>
          <w:sz w:val="16"/>
          <w:szCs w:val="24"/>
        </w:rPr>
      </w:pPr>
      <w:r w:rsidRPr="00C12F15">
        <w:rPr>
          <w:noProof/>
          <w:sz w:val="16"/>
          <w:szCs w:val="24"/>
        </w:rPr>
        <w:t>[3]</w:t>
      </w:r>
      <w:r w:rsidRPr="00C12F15">
        <w:rPr>
          <w:noProof/>
          <w:sz w:val="16"/>
          <w:szCs w:val="24"/>
        </w:rPr>
        <w:tab/>
        <w:t xml:space="preserve">C.-T. Tsai, C.-L. Shen, J.-C. Su, and Y.-C. Kuo, “Analysis and implementation of an interleaved ZVS buck converter with coupled-inductors,” </w:t>
      </w:r>
      <w:r w:rsidRPr="00C12F15">
        <w:rPr>
          <w:i/>
          <w:iCs/>
          <w:noProof/>
          <w:sz w:val="16"/>
          <w:szCs w:val="24"/>
        </w:rPr>
        <w:t>2011 6th IEEE Conf. Ind. Electron. Appl.</w:t>
      </w:r>
      <w:r w:rsidRPr="00C12F15">
        <w:rPr>
          <w:noProof/>
          <w:sz w:val="16"/>
          <w:szCs w:val="24"/>
        </w:rPr>
        <w:t>, pp. 1392–1397, Jun. 2011.</w:t>
      </w:r>
    </w:p>
    <w:p w:rsidR="00C12F15" w:rsidRPr="00C12F15" w:rsidRDefault="00C12F15" w:rsidP="00D3335B">
      <w:pPr>
        <w:widowControl w:val="0"/>
        <w:autoSpaceDE w:val="0"/>
        <w:autoSpaceDN w:val="0"/>
        <w:adjustRightInd w:val="0"/>
        <w:spacing w:after="40" w:line="240" w:lineRule="exact"/>
        <w:ind w:left="640" w:hanging="640"/>
        <w:jc w:val="both"/>
        <w:rPr>
          <w:noProof/>
          <w:sz w:val="16"/>
          <w:szCs w:val="24"/>
        </w:rPr>
      </w:pPr>
      <w:r w:rsidRPr="00C12F15">
        <w:rPr>
          <w:noProof/>
          <w:sz w:val="16"/>
          <w:szCs w:val="24"/>
        </w:rPr>
        <w:t>[4]</w:t>
      </w:r>
      <w:r w:rsidRPr="00C12F15">
        <w:rPr>
          <w:noProof/>
          <w:sz w:val="16"/>
          <w:szCs w:val="24"/>
        </w:rPr>
        <w:tab/>
        <w:t xml:space="preserve">C.-T. Tsai and C.-L. Shen, “Interleaved soft-switching coupled-buck </w:t>
      </w:r>
      <w:r w:rsidRPr="00C12F15">
        <w:rPr>
          <w:noProof/>
          <w:sz w:val="16"/>
          <w:szCs w:val="24"/>
        </w:rPr>
        <w:lastRenderedPageBreak/>
        <w:t xml:space="preserve">converter with active-clamp circuits,” </w:t>
      </w:r>
      <w:r w:rsidRPr="00C12F15">
        <w:rPr>
          <w:i/>
          <w:iCs/>
          <w:noProof/>
          <w:sz w:val="16"/>
          <w:szCs w:val="24"/>
        </w:rPr>
        <w:t>2009 Int. Conf. Power Electron. Drive Syst.</w:t>
      </w:r>
      <w:r w:rsidRPr="00C12F15">
        <w:rPr>
          <w:noProof/>
          <w:sz w:val="16"/>
          <w:szCs w:val="24"/>
        </w:rPr>
        <w:t>, pp. 1113–1118, Nov. 2009.</w:t>
      </w:r>
    </w:p>
    <w:p w:rsidR="00C12F15" w:rsidRPr="00C12F15" w:rsidRDefault="00C12F15" w:rsidP="00D3335B">
      <w:pPr>
        <w:widowControl w:val="0"/>
        <w:autoSpaceDE w:val="0"/>
        <w:autoSpaceDN w:val="0"/>
        <w:adjustRightInd w:val="0"/>
        <w:spacing w:after="40" w:line="240" w:lineRule="exact"/>
        <w:ind w:left="640" w:hanging="640"/>
        <w:jc w:val="both"/>
        <w:rPr>
          <w:noProof/>
          <w:sz w:val="16"/>
          <w:szCs w:val="24"/>
        </w:rPr>
      </w:pPr>
      <w:r w:rsidRPr="00C12F15">
        <w:rPr>
          <w:noProof/>
          <w:sz w:val="16"/>
          <w:szCs w:val="24"/>
        </w:rPr>
        <w:t>[5]</w:t>
      </w:r>
      <w:r w:rsidRPr="00C12F15">
        <w:rPr>
          <w:noProof/>
          <w:sz w:val="16"/>
          <w:szCs w:val="24"/>
        </w:rPr>
        <w:tab/>
        <w:t xml:space="preserve">K. I. Hwu, W. Z. Jiang, and Y. T. Yau, “Ultra High Step-Down Converter,” </w:t>
      </w:r>
      <w:r w:rsidRPr="00C12F15">
        <w:rPr>
          <w:i/>
          <w:iCs/>
          <w:noProof/>
          <w:sz w:val="16"/>
          <w:szCs w:val="24"/>
        </w:rPr>
        <w:t>IEEE Trans. Power Electron.</w:t>
      </w:r>
      <w:r w:rsidRPr="00C12F15">
        <w:rPr>
          <w:noProof/>
          <w:sz w:val="16"/>
          <w:szCs w:val="24"/>
        </w:rPr>
        <w:t>, vol. 8993, no. c, pp. 1–1, 2014.</w:t>
      </w:r>
    </w:p>
    <w:p w:rsidR="00C12F15" w:rsidRPr="00C12F15" w:rsidRDefault="00C12F15" w:rsidP="00852E4E">
      <w:pPr>
        <w:widowControl w:val="0"/>
        <w:autoSpaceDE w:val="0"/>
        <w:autoSpaceDN w:val="0"/>
        <w:adjustRightInd w:val="0"/>
        <w:spacing w:after="40" w:line="240" w:lineRule="exact"/>
        <w:ind w:left="640" w:hanging="640"/>
        <w:jc w:val="both"/>
        <w:rPr>
          <w:noProof/>
          <w:sz w:val="16"/>
          <w:szCs w:val="24"/>
        </w:rPr>
      </w:pPr>
      <w:r w:rsidRPr="00C12F15">
        <w:rPr>
          <w:noProof/>
          <w:sz w:val="16"/>
          <w:szCs w:val="24"/>
        </w:rPr>
        <w:t>[6]</w:t>
      </w:r>
      <w:r w:rsidRPr="00C12F15">
        <w:rPr>
          <w:noProof/>
          <w:sz w:val="16"/>
          <w:szCs w:val="24"/>
        </w:rPr>
        <w:tab/>
        <w:t>L. Yang, E. Chang, C. Lin, and A. V. Gain, “Study of a DC-DC Converter with Large Step- Down Voltage Conversion,” no. 2, pp. 465–468, 2013.</w:t>
      </w:r>
    </w:p>
    <w:p w:rsidR="00C12F15" w:rsidRPr="00C12F15" w:rsidRDefault="00C12F15" w:rsidP="0090106E">
      <w:pPr>
        <w:widowControl w:val="0"/>
        <w:autoSpaceDE w:val="0"/>
        <w:autoSpaceDN w:val="0"/>
        <w:adjustRightInd w:val="0"/>
        <w:spacing w:after="40" w:line="240" w:lineRule="exact"/>
        <w:ind w:left="640" w:hanging="640"/>
        <w:jc w:val="both"/>
        <w:rPr>
          <w:noProof/>
          <w:sz w:val="16"/>
        </w:rPr>
      </w:pPr>
      <w:r w:rsidRPr="00C12F15">
        <w:rPr>
          <w:noProof/>
          <w:sz w:val="16"/>
          <w:szCs w:val="24"/>
        </w:rPr>
        <w:t>[7]</w:t>
      </w:r>
      <w:r w:rsidRPr="00C12F15">
        <w:rPr>
          <w:noProof/>
          <w:sz w:val="16"/>
          <w:szCs w:val="24"/>
        </w:rPr>
        <w:tab/>
        <w:t xml:space="preserve">I.-O. Lee, S.-Y. Cho, and G.-W. Moon, “Interleaved Buck Converter Having Low Switching Losses and Improved Step-Down Conversion Ratio,” </w:t>
      </w:r>
      <w:r w:rsidRPr="00C12F15">
        <w:rPr>
          <w:i/>
          <w:iCs/>
          <w:noProof/>
          <w:sz w:val="16"/>
          <w:szCs w:val="24"/>
        </w:rPr>
        <w:t>IEEE Trans. Power Electron.</w:t>
      </w:r>
      <w:r w:rsidRPr="00C12F15">
        <w:rPr>
          <w:noProof/>
          <w:sz w:val="16"/>
          <w:szCs w:val="24"/>
        </w:rPr>
        <w:t>, vol. 27, no. 8, pp. 3664–3675, Aug. 2012.</w:t>
      </w:r>
    </w:p>
    <w:p w:rsidR="00EE10A8" w:rsidRPr="008C05F4" w:rsidRDefault="00EE10A8" w:rsidP="00D3335B">
      <w:pPr>
        <w:pStyle w:val="references"/>
        <w:numPr>
          <w:ilvl w:val="0"/>
          <w:numId w:val="0"/>
        </w:numPr>
        <w:rPr>
          <w:color w:val="0070C0"/>
        </w:rPr>
        <w:sectPr w:rsidR="00EE10A8" w:rsidRPr="008C05F4" w:rsidSect="00C919A4">
          <w:type w:val="continuous"/>
          <w:pgSz w:w="12240" w:h="15840" w:code="1"/>
          <w:pgMar w:top="1080" w:right="907" w:bottom="1440" w:left="907" w:header="720" w:footer="720" w:gutter="0"/>
          <w:cols w:num="2" w:space="360"/>
          <w:docGrid w:linePitch="360"/>
        </w:sectPr>
      </w:pPr>
      <w:r>
        <w:rPr>
          <w:color w:val="0070C0"/>
        </w:rPr>
        <w:fldChar w:fldCharType="end"/>
      </w:r>
    </w:p>
    <w:p w:rsidR="009303D9" w:rsidRPr="0063510E" w:rsidRDefault="009303D9" w:rsidP="004F7708">
      <w:pPr>
        <w:jc w:val="left"/>
        <w:rPr>
          <w:color w:val="FF0000"/>
        </w:rPr>
      </w:pPr>
    </w:p>
    <w:p w:rsidR="006E0A4D" w:rsidRPr="0063510E" w:rsidRDefault="006E0A4D">
      <w:pPr>
        <w:jc w:val="left"/>
        <w:rPr>
          <w:color w:val="FF0000"/>
        </w:rPr>
      </w:pPr>
    </w:p>
    <w:sectPr w:rsidR="006E0A4D" w:rsidRPr="0063510E">
      <w:type w:val="continuous"/>
      <w:pgSz w:w="12240" w:h="15840" w:code="1"/>
      <w:pgMar w:top="1080" w:right="893" w:bottom="1440" w:left="893"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B Nazanin">
    <w:altName w:val="Courier New"/>
    <w:charset w:val="B2"/>
    <w:family w:val="auto"/>
    <w:pitch w:val="variable"/>
    <w:sig w:usb0="00002000" w:usb1="80000000" w:usb2="00000008" w:usb3="00000000" w:csb0="00000040" w:csb1="00000000"/>
  </w:font>
  <w:font w:name="Calibri Light">
    <w:panose1 w:val="020F0302020204030204"/>
    <w:charset w:val="00"/>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1D"/>
    <w:multiLevelType w:val="multilevel"/>
    <w:tmpl w:val="7A36CE9E"/>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DD629BEE"/>
    <w:lvl w:ilvl="0">
      <w:start w:val="1"/>
      <w:numFmt w:val="decimal"/>
      <w:lvlText w:val="%1."/>
      <w:lvlJc w:val="left"/>
      <w:pPr>
        <w:tabs>
          <w:tab w:val="num" w:pos="1492"/>
        </w:tabs>
        <w:ind w:left="1492" w:hanging="360"/>
      </w:pPr>
    </w:lvl>
  </w:abstractNum>
  <w:abstractNum w:abstractNumId="2">
    <w:nsid w:val="FFFFFF7D"/>
    <w:multiLevelType w:val="singleLevel"/>
    <w:tmpl w:val="2648E1C4"/>
    <w:lvl w:ilvl="0">
      <w:start w:val="1"/>
      <w:numFmt w:val="decimal"/>
      <w:lvlText w:val="%1."/>
      <w:lvlJc w:val="left"/>
      <w:pPr>
        <w:tabs>
          <w:tab w:val="num" w:pos="1209"/>
        </w:tabs>
        <w:ind w:left="1209" w:hanging="360"/>
      </w:pPr>
    </w:lvl>
  </w:abstractNum>
  <w:abstractNum w:abstractNumId="3">
    <w:nsid w:val="FFFFFF7E"/>
    <w:multiLevelType w:val="singleLevel"/>
    <w:tmpl w:val="9D38DB54"/>
    <w:lvl w:ilvl="0">
      <w:start w:val="1"/>
      <w:numFmt w:val="decimal"/>
      <w:lvlText w:val="%1."/>
      <w:lvlJc w:val="left"/>
      <w:pPr>
        <w:tabs>
          <w:tab w:val="num" w:pos="926"/>
        </w:tabs>
        <w:ind w:left="926" w:hanging="360"/>
      </w:pPr>
    </w:lvl>
  </w:abstractNum>
  <w:abstractNum w:abstractNumId="4">
    <w:nsid w:val="FFFFFF7F"/>
    <w:multiLevelType w:val="singleLevel"/>
    <w:tmpl w:val="632C24E2"/>
    <w:lvl w:ilvl="0">
      <w:start w:val="1"/>
      <w:numFmt w:val="decimal"/>
      <w:lvlText w:val="%1."/>
      <w:lvlJc w:val="left"/>
      <w:pPr>
        <w:tabs>
          <w:tab w:val="num" w:pos="643"/>
        </w:tabs>
        <w:ind w:left="643" w:hanging="360"/>
      </w:pPr>
    </w:lvl>
  </w:abstractNum>
  <w:abstractNum w:abstractNumId="5">
    <w:nsid w:val="FFFFFF80"/>
    <w:multiLevelType w:val="singleLevel"/>
    <w:tmpl w:val="82268A14"/>
    <w:lvl w:ilvl="0">
      <w:start w:val="1"/>
      <w:numFmt w:val="bullet"/>
      <w:lvlText w:val=""/>
      <w:lvlJc w:val="left"/>
      <w:pPr>
        <w:tabs>
          <w:tab w:val="num" w:pos="1492"/>
        </w:tabs>
        <w:ind w:left="1492" w:hanging="360"/>
      </w:pPr>
      <w:rPr>
        <w:rFonts w:ascii="Symbol" w:hAnsi="Symbol" w:hint="default"/>
      </w:rPr>
    </w:lvl>
  </w:abstractNum>
  <w:abstractNum w:abstractNumId="6">
    <w:nsid w:val="FFFFFF81"/>
    <w:multiLevelType w:val="singleLevel"/>
    <w:tmpl w:val="8C0E77FE"/>
    <w:lvl w:ilvl="0">
      <w:start w:val="1"/>
      <w:numFmt w:val="bullet"/>
      <w:lvlText w:val=""/>
      <w:lvlJc w:val="left"/>
      <w:pPr>
        <w:tabs>
          <w:tab w:val="num" w:pos="1209"/>
        </w:tabs>
        <w:ind w:left="1209" w:hanging="360"/>
      </w:pPr>
      <w:rPr>
        <w:rFonts w:ascii="Symbol" w:hAnsi="Symbol" w:hint="default"/>
      </w:rPr>
    </w:lvl>
  </w:abstractNum>
  <w:abstractNum w:abstractNumId="7">
    <w:nsid w:val="FFFFFF82"/>
    <w:multiLevelType w:val="singleLevel"/>
    <w:tmpl w:val="174639B8"/>
    <w:lvl w:ilvl="0">
      <w:start w:val="1"/>
      <w:numFmt w:val="bullet"/>
      <w:lvlText w:val=""/>
      <w:lvlJc w:val="left"/>
      <w:pPr>
        <w:tabs>
          <w:tab w:val="num" w:pos="926"/>
        </w:tabs>
        <w:ind w:left="926" w:hanging="360"/>
      </w:pPr>
      <w:rPr>
        <w:rFonts w:ascii="Symbol" w:hAnsi="Symbol" w:hint="default"/>
      </w:rPr>
    </w:lvl>
  </w:abstractNum>
  <w:abstractNum w:abstractNumId="8">
    <w:nsid w:val="FFFFFF83"/>
    <w:multiLevelType w:val="singleLevel"/>
    <w:tmpl w:val="B1ACC408"/>
    <w:lvl w:ilvl="0">
      <w:start w:val="1"/>
      <w:numFmt w:val="bullet"/>
      <w:lvlText w:val=""/>
      <w:lvlJc w:val="left"/>
      <w:pPr>
        <w:tabs>
          <w:tab w:val="num" w:pos="643"/>
        </w:tabs>
        <w:ind w:left="643" w:hanging="360"/>
      </w:pPr>
      <w:rPr>
        <w:rFonts w:ascii="Symbol" w:hAnsi="Symbol" w:hint="default"/>
      </w:rPr>
    </w:lvl>
  </w:abstractNum>
  <w:abstractNum w:abstractNumId="9">
    <w:nsid w:val="FFFFFF88"/>
    <w:multiLevelType w:val="singleLevel"/>
    <w:tmpl w:val="229E8DFE"/>
    <w:lvl w:ilvl="0">
      <w:start w:val="1"/>
      <w:numFmt w:val="decimal"/>
      <w:lvlText w:val="%1."/>
      <w:lvlJc w:val="left"/>
      <w:pPr>
        <w:tabs>
          <w:tab w:val="num" w:pos="360"/>
        </w:tabs>
        <w:ind w:left="360" w:hanging="360"/>
      </w:pPr>
    </w:lvl>
  </w:abstractNum>
  <w:abstractNum w:abstractNumId="10">
    <w:nsid w:val="FFFFFF89"/>
    <w:multiLevelType w:val="singleLevel"/>
    <w:tmpl w:val="EA847AFE"/>
    <w:lvl w:ilvl="0">
      <w:start w:val="1"/>
      <w:numFmt w:val="bullet"/>
      <w:lvlText w:val=""/>
      <w:lvlJc w:val="left"/>
      <w:pPr>
        <w:tabs>
          <w:tab w:val="num" w:pos="360"/>
        </w:tabs>
        <w:ind w:left="360" w:hanging="360"/>
      </w:pPr>
      <w:rPr>
        <w:rFonts w:ascii="Symbol" w:hAnsi="Symbol" w:hint="default"/>
      </w:rPr>
    </w:lvl>
  </w:abstractNum>
  <w:abstractNum w:abstractNumId="11">
    <w:nsid w:val="07987DF1"/>
    <w:multiLevelType w:val="hybridMultilevel"/>
    <w:tmpl w:val="1D1AF7D4"/>
    <w:lvl w:ilvl="0" w:tplc="010EB152">
      <w:start w:val="1"/>
      <w:numFmt w:val="decimal"/>
      <w:lvlText w:val="%1)"/>
      <w:lvlJc w:val="left"/>
      <w:pPr>
        <w:ind w:left="1008" w:hanging="360"/>
      </w:pPr>
      <w:rPr>
        <w:color w:val="000000"/>
      </w:rPr>
    </w:lvl>
    <w:lvl w:ilvl="1" w:tplc="04090019" w:tentative="1">
      <w:start w:val="1"/>
      <w:numFmt w:val="lowerLetter"/>
      <w:lvlText w:val="%2."/>
      <w:lvlJc w:val="left"/>
      <w:pPr>
        <w:ind w:left="1728" w:hanging="360"/>
      </w:pPr>
    </w:lvl>
    <w:lvl w:ilvl="2" w:tplc="0409001B" w:tentative="1">
      <w:start w:val="1"/>
      <w:numFmt w:val="lowerRoman"/>
      <w:lvlText w:val="%3."/>
      <w:lvlJc w:val="right"/>
      <w:pPr>
        <w:ind w:left="2448" w:hanging="180"/>
      </w:pPr>
    </w:lvl>
    <w:lvl w:ilvl="3" w:tplc="0409000F" w:tentative="1">
      <w:start w:val="1"/>
      <w:numFmt w:val="decimal"/>
      <w:lvlText w:val="%4."/>
      <w:lvlJc w:val="left"/>
      <w:pPr>
        <w:ind w:left="3168" w:hanging="360"/>
      </w:pPr>
    </w:lvl>
    <w:lvl w:ilvl="4" w:tplc="04090019" w:tentative="1">
      <w:start w:val="1"/>
      <w:numFmt w:val="lowerLetter"/>
      <w:lvlText w:val="%5."/>
      <w:lvlJc w:val="left"/>
      <w:pPr>
        <w:ind w:left="3888" w:hanging="360"/>
      </w:pPr>
    </w:lvl>
    <w:lvl w:ilvl="5" w:tplc="0409001B" w:tentative="1">
      <w:start w:val="1"/>
      <w:numFmt w:val="lowerRoman"/>
      <w:lvlText w:val="%6."/>
      <w:lvlJc w:val="right"/>
      <w:pPr>
        <w:ind w:left="4608" w:hanging="180"/>
      </w:pPr>
    </w:lvl>
    <w:lvl w:ilvl="6" w:tplc="0409000F" w:tentative="1">
      <w:start w:val="1"/>
      <w:numFmt w:val="decimal"/>
      <w:lvlText w:val="%7."/>
      <w:lvlJc w:val="left"/>
      <w:pPr>
        <w:ind w:left="5328" w:hanging="360"/>
      </w:pPr>
    </w:lvl>
    <w:lvl w:ilvl="7" w:tplc="04090019" w:tentative="1">
      <w:start w:val="1"/>
      <w:numFmt w:val="lowerLetter"/>
      <w:lvlText w:val="%8."/>
      <w:lvlJc w:val="left"/>
      <w:pPr>
        <w:ind w:left="6048" w:hanging="360"/>
      </w:pPr>
    </w:lvl>
    <w:lvl w:ilvl="8" w:tplc="0409001B" w:tentative="1">
      <w:start w:val="1"/>
      <w:numFmt w:val="lowerRoman"/>
      <w:lvlText w:val="%9."/>
      <w:lvlJc w:val="right"/>
      <w:pPr>
        <w:ind w:left="6768" w:hanging="180"/>
      </w:pPr>
    </w:lvl>
  </w:abstractNum>
  <w:abstractNum w:abstractNumId="12">
    <w:nsid w:val="0B7A0890"/>
    <w:multiLevelType w:val="hybridMultilevel"/>
    <w:tmpl w:val="47169A78"/>
    <w:lvl w:ilvl="0" w:tplc="668C9CE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1E177E97"/>
    <w:multiLevelType w:val="hybridMultilevel"/>
    <w:tmpl w:val="A6463BCE"/>
    <w:lvl w:ilvl="0" w:tplc="04140013">
      <w:start w:val="1"/>
      <w:numFmt w:val="upperRoman"/>
      <w:lvlText w:val="%1."/>
      <w:lvlJc w:val="right"/>
      <w:pPr>
        <w:ind w:left="936" w:hanging="360"/>
      </w:pPr>
    </w:lvl>
    <w:lvl w:ilvl="1" w:tplc="04140019" w:tentative="1">
      <w:start w:val="1"/>
      <w:numFmt w:val="lowerLetter"/>
      <w:lvlText w:val="%2."/>
      <w:lvlJc w:val="left"/>
      <w:pPr>
        <w:ind w:left="1656" w:hanging="360"/>
      </w:pPr>
    </w:lvl>
    <w:lvl w:ilvl="2" w:tplc="0414001B" w:tentative="1">
      <w:start w:val="1"/>
      <w:numFmt w:val="lowerRoman"/>
      <w:lvlText w:val="%3."/>
      <w:lvlJc w:val="right"/>
      <w:pPr>
        <w:ind w:left="2376" w:hanging="180"/>
      </w:pPr>
    </w:lvl>
    <w:lvl w:ilvl="3" w:tplc="0414000F" w:tentative="1">
      <w:start w:val="1"/>
      <w:numFmt w:val="decimal"/>
      <w:lvlText w:val="%4."/>
      <w:lvlJc w:val="left"/>
      <w:pPr>
        <w:ind w:left="3096" w:hanging="360"/>
      </w:pPr>
    </w:lvl>
    <w:lvl w:ilvl="4" w:tplc="04140019" w:tentative="1">
      <w:start w:val="1"/>
      <w:numFmt w:val="lowerLetter"/>
      <w:lvlText w:val="%5."/>
      <w:lvlJc w:val="left"/>
      <w:pPr>
        <w:ind w:left="3816" w:hanging="360"/>
      </w:pPr>
    </w:lvl>
    <w:lvl w:ilvl="5" w:tplc="0414001B" w:tentative="1">
      <w:start w:val="1"/>
      <w:numFmt w:val="lowerRoman"/>
      <w:lvlText w:val="%6."/>
      <w:lvlJc w:val="right"/>
      <w:pPr>
        <w:ind w:left="4536" w:hanging="180"/>
      </w:pPr>
    </w:lvl>
    <w:lvl w:ilvl="6" w:tplc="0414000F" w:tentative="1">
      <w:start w:val="1"/>
      <w:numFmt w:val="decimal"/>
      <w:lvlText w:val="%7."/>
      <w:lvlJc w:val="left"/>
      <w:pPr>
        <w:ind w:left="5256" w:hanging="360"/>
      </w:pPr>
    </w:lvl>
    <w:lvl w:ilvl="7" w:tplc="04140019" w:tentative="1">
      <w:start w:val="1"/>
      <w:numFmt w:val="lowerLetter"/>
      <w:lvlText w:val="%8."/>
      <w:lvlJc w:val="left"/>
      <w:pPr>
        <w:ind w:left="5976" w:hanging="360"/>
      </w:pPr>
    </w:lvl>
    <w:lvl w:ilvl="8" w:tplc="0414001B" w:tentative="1">
      <w:start w:val="1"/>
      <w:numFmt w:val="lowerRoman"/>
      <w:lvlText w:val="%9."/>
      <w:lvlJc w:val="right"/>
      <w:pPr>
        <w:ind w:left="6696" w:hanging="180"/>
      </w:pPr>
    </w:lvl>
  </w:abstractNum>
  <w:abstractNum w:abstractNumId="14">
    <w:nsid w:val="1F6236B0"/>
    <w:multiLevelType w:val="hybridMultilevel"/>
    <w:tmpl w:val="8CD4361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20AF0333"/>
    <w:multiLevelType w:val="hybridMultilevel"/>
    <w:tmpl w:val="CB0E7F4E"/>
    <w:lvl w:ilvl="0" w:tplc="E09099E0">
      <w:start w:val="1"/>
      <w:numFmt w:val="lowerLetter"/>
      <w:lvlText w:val="%1."/>
      <w:lvlJc w:val="left"/>
      <w:pPr>
        <w:tabs>
          <w:tab w:val="num" w:pos="720"/>
        </w:tabs>
        <w:ind w:left="720" w:hanging="360"/>
      </w:pPr>
      <w:rPr>
        <w:rFonts w:cs="Times New Roman" w:hint="default"/>
        <w:i w:val="0"/>
        <w:iCs w:val="0"/>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16">
    <w:nsid w:val="26FE1FCF"/>
    <w:multiLevelType w:val="hybridMultilevel"/>
    <w:tmpl w:val="33826962"/>
    <w:lvl w:ilvl="0" w:tplc="A2947960">
      <w:start w:val="1"/>
      <w:numFmt w:val="decimal"/>
      <w:pStyle w:val="footnote"/>
      <w:lvlText w:val="%1 "/>
      <w:lvlJc w:val="left"/>
      <w:pPr>
        <w:tabs>
          <w:tab w:val="num" w:pos="648"/>
        </w:tabs>
        <w:ind w:firstLine="288"/>
      </w:pPr>
      <w:rPr>
        <w:rFonts w:ascii="Times New Roman" w:hAnsi="Times New Roman" w:cs="Times New Roman" w:hint="default"/>
        <w:b w:val="0"/>
        <w:bCs w:val="0"/>
        <w:i w:val="0"/>
        <w:iCs w:val="0"/>
        <w:caps w:val="0"/>
        <w:strike w:val="0"/>
        <w:dstrike w:val="0"/>
        <w:vanish w:val="0"/>
        <w:color w:val="000000"/>
        <w:sz w:val="16"/>
        <w:szCs w:val="16"/>
        <w:vertAlign w:val="superscript"/>
        <w14:shadow w14:blurRad="0" w14:dist="0" w14:dir="0" w14:sx="0" w14:sy="0" w14:kx="0" w14:ky="0" w14:algn="none">
          <w14:srgbClr w14:val="000000"/>
        </w14:shadow>
        <w14:textOutline w14:w="0" w14:cap="rnd" w14:cmpd="sng" w14:algn="ctr">
          <w14:noFill/>
          <w14:prstDash w14:val="solid"/>
          <w14:bevel/>
        </w14:textOutline>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17">
    <w:nsid w:val="284E78B5"/>
    <w:multiLevelType w:val="hybridMultilevel"/>
    <w:tmpl w:val="E2A20416"/>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2DE97E13"/>
    <w:multiLevelType w:val="hybridMultilevel"/>
    <w:tmpl w:val="FACC27C4"/>
    <w:lvl w:ilvl="0" w:tplc="1702F8F2">
      <w:start w:val="1"/>
      <w:numFmt w:val="decimal"/>
      <w:lvlText w:val="%1)"/>
      <w:lvlJc w:val="left"/>
      <w:pPr>
        <w:ind w:left="900" w:hanging="360"/>
      </w:pPr>
      <w:rPr>
        <w:color w:val="auto"/>
      </w:rPr>
    </w:lvl>
    <w:lvl w:ilvl="1" w:tplc="04090019" w:tentative="1">
      <w:start w:val="1"/>
      <w:numFmt w:val="lowerLetter"/>
      <w:lvlText w:val="%2."/>
      <w:lvlJc w:val="left"/>
      <w:pPr>
        <w:ind w:left="1728" w:hanging="360"/>
      </w:pPr>
    </w:lvl>
    <w:lvl w:ilvl="2" w:tplc="0409001B" w:tentative="1">
      <w:start w:val="1"/>
      <w:numFmt w:val="lowerRoman"/>
      <w:lvlText w:val="%3."/>
      <w:lvlJc w:val="right"/>
      <w:pPr>
        <w:ind w:left="2448" w:hanging="180"/>
      </w:pPr>
    </w:lvl>
    <w:lvl w:ilvl="3" w:tplc="0409000F" w:tentative="1">
      <w:start w:val="1"/>
      <w:numFmt w:val="decimal"/>
      <w:lvlText w:val="%4."/>
      <w:lvlJc w:val="left"/>
      <w:pPr>
        <w:ind w:left="3168" w:hanging="360"/>
      </w:pPr>
    </w:lvl>
    <w:lvl w:ilvl="4" w:tplc="04090019" w:tentative="1">
      <w:start w:val="1"/>
      <w:numFmt w:val="lowerLetter"/>
      <w:lvlText w:val="%5."/>
      <w:lvlJc w:val="left"/>
      <w:pPr>
        <w:ind w:left="3888" w:hanging="360"/>
      </w:pPr>
    </w:lvl>
    <w:lvl w:ilvl="5" w:tplc="0409001B" w:tentative="1">
      <w:start w:val="1"/>
      <w:numFmt w:val="lowerRoman"/>
      <w:lvlText w:val="%6."/>
      <w:lvlJc w:val="right"/>
      <w:pPr>
        <w:ind w:left="4608" w:hanging="180"/>
      </w:pPr>
    </w:lvl>
    <w:lvl w:ilvl="6" w:tplc="0409000F" w:tentative="1">
      <w:start w:val="1"/>
      <w:numFmt w:val="decimal"/>
      <w:lvlText w:val="%7."/>
      <w:lvlJc w:val="left"/>
      <w:pPr>
        <w:ind w:left="5328" w:hanging="360"/>
      </w:pPr>
    </w:lvl>
    <w:lvl w:ilvl="7" w:tplc="04090019" w:tentative="1">
      <w:start w:val="1"/>
      <w:numFmt w:val="lowerLetter"/>
      <w:lvlText w:val="%8."/>
      <w:lvlJc w:val="left"/>
      <w:pPr>
        <w:ind w:left="6048" w:hanging="360"/>
      </w:pPr>
    </w:lvl>
    <w:lvl w:ilvl="8" w:tplc="0409001B" w:tentative="1">
      <w:start w:val="1"/>
      <w:numFmt w:val="lowerRoman"/>
      <w:lvlText w:val="%9."/>
      <w:lvlJc w:val="right"/>
      <w:pPr>
        <w:ind w:left="6768" w:hanging="180"/>
      </w:pPr>
    </w:lvl>
  </w:abstractNum>
  <w:abstractNum w:abstractNumId="19">
    <w:nsid w:val="34462CA5"/>
    <w:multiLevelType w:val="hybridMultilevel"/>
    <w:tmpl w:val="F8C2B7EA"/>
    <w:lvl w:ilvl="0" w:tplc="04090011">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0">
    <w:nsid w:val="37660336"/>
    <w:multiLevelType w:val="hybridMultilevel"/>
    <w:tmpl w:val="754EAC84"/>
    <w:lvl w:ilvl="0" w:tplc="C46877EA">
      <w:start w:val="1"/>
      <w:numFmt w:val="bullet"/>
      <w:pStyle w:val="bulletlist"/>
      <w:lvlText w:val=""/>
      <w:lvlJc w:val="left"/>
      <w:pPr>
        <w:tabs>
          <w:tab w:val="num" w:pos="648"/>
        </w:tabs>
        <w:ind w:left="648"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1">
    <w:nsid w:val="39A05DE3"/>
    <w:multiLevelType w:val="hybridMultilevel"/>
    <w:tmpl w:val="16D07058"/>
    <w:lvl w:ilvl="0" w:tplc="52A636B8">
      <w:start w:val="1"/>
      <w:numFmt w:val="decimal"/>
      <w:lvlText w:val="(%1)"/>
      <w:lvlJc w:val="left"/>
      <w:pPr>
        <w:ind w:left="720" w:hanging="360"/>
      </w:pPr>
      <w:rPr>
        <w:rFonts w:hint="default"/>
        <w:sz w:val="16"/>
        <w:szCs w:val="1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39E54FC6"/>
    <w:multiLevelType w:val="singleLevel"/>
    <w:tmpl w:val="5B7288D4"/>
    <w:lvl w:ilvl="0">
      <w:start w:val="14"/>
      <w:numFmt w:val="decimal"/>
      <w:lvlText w:val="%1"/>
      <w:lvlJc w:val="left"/>
      <w:pPr>
        <w:tabs>
          <w:tab w:val="num" w:pos="720"/>
        </w:tabs>
        <w:ind w:left="720" w:hanging="360"/>
      </w:pPr>
      <w:rPr>
        <w:rFonts w:cs="Times New Roman" w:hint="default"/>
      </w:rPr>
    </w:lvl>
  </w:abstractNum>
  <w:abstractNum w:abstractNumId="23">
    <w:nsid w:val="4189603E"/>
    <w:multiLevelType w:val="multilevel"/>
    <w:tmpl w:val="B6CE6AC0"/>
    <w:lvl w:ilvl="0">
      <w:start w:val="1"/>
      <w:numFmt w:val="upperRoman"/>
      <w:pStyle w:val="Heading1"/>
      <w:lvlText w:val="%1."/>
      <w:lvlJc w:val="center"/>
      <w:pPr>
        <w:tabs>
          <w:tab w:val="num" w:pos="5400"/>
        </w:tabs>
        <w:ind w:firstLine="216"/>
      </w:pPr>
      <w:rPr>
        <w:rFonts w:ascii="Times New Roman" w:hAnsi="Times New Roman" w:cs="Times New Roman" w:hint="default"/>
        <w:caps w:val="0"/>
        <w:strike w:val="0"/>
        <w:dstrike w:val="0"/>
        <w:vanish w:val="0"/>
        <w:color w:val="000000"/>
        <w:sz w:val="20"/>
        <w:szCs w:val="20"/>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upperLetter"/>
      <w:pStyle w:val="Heading2"/>
      <w:lvlText w:val="%2."/>
      <w:lvlJc w:val="left"/>
      <w:pPr>
        <w:tabs>
          <w:tab w:val="num" w:pos="360"/>
        </w:tabs>
        <w:ind w:left="288" w:hanging="288"/>
      </w:pPr>
      <w:rPr>
        <w:rFonts w:ascii="Times New Roman" w:hAnsi="Times New Roman" w:cs="Times New Roman" w:hint="default"/>
        <w:b w:val="0"/>
        <w:bCs w:val="0"/>
        <w:i/>
        <w:iCs/>
        <w:caps w:val="0"/>
        <w:strike w:val="0"/>
        <w:dstrike w:val="0"/>
        <w:vanish w:val="0"/>
        <w:color w:val="auto"/>
        <w:sz w:val="20"/>
        <w:szCs w:val="20"/>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Heading3"/>
      <w:lvlText w:val="%3)"/>
      <w:lvlJc w:val="left"/>
      <w:pPr>
        <w:tabs>
          <w:tab w:val="num" w:pos="540"/>
        </w:tabs>
        <w:ind w:firstLine="180"/>
      </w:pPr>
      <w:rPr>
        <w:rFonts w:ascii="Times New Roman" w:hAnsi="Times New Roman" w:cs="Times New Roman" w:hint="default"/>
        <w:b w:val="0"/>
        <w:bCs w:val="0"/>
        <w:i/>
        <w:iCs/>
        <w:caps w:val="0"/>
        <w:strike w:val="0"/>
        <w:dstrike w:val="0"/>
        <w:vanish w:val="0"/>
        <w:color w:val="auto"/>
        <w:sz w:val="20"/>
        <w:szCs w:val="20"/>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lowerLetter"/>
      <w:pStyle w:val="Heading4"/>
      <w:lvlText w:val="%4)"/>
      <w:lvlJc w:val="left"/>
      <w:pPr>
        <w:tabs>
          <w:tab w:val="num" w:pos="630"/>
        </w:tabs>
        <w:ind w:firstLine="360"/>
      </w:pPr>
      <w:rPr>
        <w:rFonts w:ascii="Times New Roman" w:hAnsi="Times New Roman" w:cs="Times New Roman" w:hint="default"/>
        <w:b w:val="0"/>
        <w:bCs w:val="0"/>
        <w:i/>
        <w:iCs/>
        <w:sz w:val="20"/>
        <w:szCs w:val="20"/>
      </w:rPr>
    </w:lvl>
    <w:lvl w:ilvl="4">
      <w:start w:val="1"/>
      <w:numFmt w:val="none"/>
      <w:lvlRestart w:val="0"/>
      <w:lvlText w:val=""/>
      <w:lvlJc w:val="left"/>
      <w:pPr>
        <w:tabs>
          <w:tab w:val="num" w:pos="3240"/>
        </w:tabs>
        <w:ind w:left="2880"/>
      </w:pPr>
      <w:rPr>
        <w:rFonts w:cs="Times New Roman" w:hint="default"/>
      </w:rPr>
    </w:lvl>
    <w:lvl w:ilvl="5">
      <w:start w:val="1"/>
      <w:numFmt w:val="lowerLetter"/>
      <w:lvlText w:val="(%6)"/>
      <w:lvlJc w:val="left"/>
      <w:pPr>
        <w:tabs>
          <w:tab w:val="num" w:pos="3960"/>
        </w:tabs>
        <w:ind w:left="3600"/>
      </w:pPr>
      <w:rPr>
        <w:rFonts w:cs="Times New Roman" w:hint="default"/>
      </w:rPr>
    </w:lvl>
    <w:lvl w:ilvl="6">
      <w:start w:val="1"/>
      <w:numFmt w:val="lowerRoman"/>
      <w:lvlText w:val="(%7)"/>
      <w:lvlJc w:val="left"/>
      <w:pPr>
        <w:tabs>
          <w:tab w:val="num" w:pos="4680"/>
        </w:tabs>
        <w:ind w:left="4320"/>
      </w:pPr>
      <w:rPr>
        <w:rFonts w:cs="Times New Roman" w:hint="default"/>
      </w:rPr>
    </w:lvl>
    <w:lvl w:ilvl="7">
      <w:start w:val="1"/>
      <w:numFmt w:val="lowerLetter"/>
      <w:lvlText w:val="(%8)"/>
      <w:lvlJc w:val="left"/>
      <w:pPr>
        <w:tabs>
          <w:tab w:val="num" w:pos="5400"/>
        </w:tabs>
        <w:ind w:left="5040"/>
      </w:pPr>
      <w:rPr>
        <w:rFonts w:cs="Times New Roman" w:hint="default"/>
      </w:rPr>
    </w:lvl>
    <w:lvl w:ilvl="8">
      <w:start w:val="1"/>
      <w:numFmt w:val="lowerRoman"/>
      <w:lvlText w:val="(%9)"/>
      <w:lvlJc w:val="left"/>
      <w:pPr>
        <w:tabs>
          <w:tab w:val="num" w:pos="6120"/>
        </w:tabs>
        <w:ind w:left="5760"/>
      </w:pPr>
      <w:rPr>
        <w:rFonts w:cs="Times New Roman" w:hint="default"/>
      </w:rPr>
    </w:lvl>
  </w:abstractNum>
  <w:abstractNum w:abstractNumId="24">
    <w:nsid w:val="44720133"/>
    <w:multiLevelType w:val="hybridMultilevel"/>
    <w:tmpl w:val="6B54CF8A"/>
    <w:lvl w:ilvl="0" w:tplc="E584A098">
      <w:start w:val="1"/>
      <w:numFmt w:val="bullet"/>
      <w:lvlText w:val=""/>
      <w:lvlJc w:val="left"/>
      <w:pPr>
        <w:ind w:left="648" w:hanging="360"/>
      </w:pPr>
      <w:rPr>
        <w:rFonts w:ascii="Wingdings" w:eastAsia="SimSun" w:hAnsi="Wingdings" w:cs="Times New Roman"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25">
    <w:nsid w:val="493C3F76"/>
    <w:multiLevelType w:val="hybridMultilevel"/>
    <w:tmpl w:val="9A9E418C"/>
    <w:lvl w:ilvl="0" w:tplc="2C18EFA4">
      <w:start w:val="1"/>
      <w:numFmt w:val="lowerLetter"/>
      <w:pStyle w:val="tablefootnote"/>
      <w:lvlText w:val="%1."/>
      <w:lvlJc w:val="right"/>
      <w:pPr>
        <w:ind w:left="418" w:hanging="360"/>
      </w:pPr>
      <w:rPr>
        <w:rFonts w:ascii="Times New Roman" w:hAnsi="Times New Roman" w:hint="default"/>
        <w:b w:val="0"/>
        <w:i w:val="0"/>
        <w:caps w:val="0"/>
        <w:strike w:val="0"/>
        <w:dstrike w:val="0"/>
        <w:vanish w:val="0"/>
        <w:color w:val="auto"/>
        <w:spacing w:val="0"/>
        <w:w w:val="100"/>
        <w:kern w:val="0"/>
        <w:position w:val="0"/>
        <w:sz w:val="16"/>
        <w:vertAlign w:val="superscript"/>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52CA544A"/>
    <w:multiLevelType w:val="singleLevel"/>
    <w:tmpl w:val="AED6D67E"/>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16"/>
        <w:szCs w:val="16"/>
      </w:rPr>
    </w:lvl>
  </w:abstractNum>
  <w:abstractNum w:abstractNumId="27">
    <w:nsid w:val="5FA61EB7"/>
    <w:multiLevelType w:val="hybridMultilevel"/>
    <w:tmpl w:val="05B0AAD4"/>
    <w:lvl w:ilvl="0" w:tplc="04090013">
      <w:start w:val="1"/>
      <w:numFmt w:val="upperRoman"/>
      <w:lvlText w:val="%1."/>
      <w:lvlJc w:val="right"/>
      <w:pPr>
        <w:ind w:left="1008" w:hanging="360"/>
      </w:pPr>
    </w:lvl>
    <w:lvl w:ilvl="1" w:tplc="04090019" w:tentative="1">
      <w:start w:val="1"/>
      <w:numFmt w:val="lowerLetter"/>
      <w:lvlText w:val="%2."/>
      <w:lvlJc w:val="left"/>
      <w:pPr>
        <w:ind w:left="1728" w:hanging="360"/>
      </w:pPr>
    </w:lvl>
    <w:lvl w:ilvl="2" w:tplc="0409001B" w:tentative="1">
      <w:start w:val="1"/>
      <w:numFmt w:val="lowerRoman"/>
      <w:lvlText w:val="%3."/>
      <w:lvlJc w:val="right"/>
      <w:pPr>
        <w:ind w:left="2448" w:hanging="180"/>
      </w:pPr>
    </w:lvl>
    <w:lvl w:ilvl="3" w:tplc="0409000F" w:tentative="1">
      <w:start w:val="1"/>
      <w:numFmt w:val="decimal"/>
      <w:lvlText w:val="%4."/>
      <w:lvlJc w:val="left"/>
      <w:pPr>
        <w:ind w:left="3168" w:hanging="360"/>
      </w:pPr>
    </w:lvl>
    <w:lvl w:ilvl="4" w:tplc="04090019" w:tentative="1">
      <w:start w:val="1"/>
      <w:numFmt w:val="lowerLetter"/>
      <w:lvlText w:val="%5."/>
      <w:lvlJc w:val="left"/>
      <w:pPr>
        <w:ind w:left="3888" w:hanging="360"/>
      </w:pPr>
    </w:lvl>
    <w:lvl w:ilvl="5" w:tplc="0409001B" w:tentative="1">
      <w:start w:val="1"/>
      <w:numFmt w:val="lowerRoman"/>
      <w:lvlText w:val="%6."/>
      <w:lvlJc w:val="right"/>
      <w:pPr>
        <w:ind w:left="4608" w:hanging="180"/>
      </w:pPr>
    </w:lvl>
    <w:lvl w:ilvl="6" w:tplc="0409000F" w:tentative="1">
      <w:start w:val="1"/>
      <w:numFmt w:val="decimal"/>
      <w:lvlText w:val="%7."/>
      <w:lvlJc w:val="left"/>
      <w:pPr>
        <w:ind w:left="5328" w:hanging="360"/>
      </w:pPr>
    </w:lvl>
    <w:lvl w:ilvl="7" w:tplc="04090019" w:tentative="1">
      <w:start w:val="1"/>
      <w:numFmt w:val="lowerLetter"/>
      <w:lvlText w:val="%8."/>
      <w:lvlJc w:val="left"/>
      <w:pPr>
        <w:ind w:left="6048" w:hanging="360"/>
      </w:pPr>
    </w:lvl>
    <w:lvl w:ilvl="8" w:tplc="0409001B" w:tentative="1">
      <w:start w:val="1"/>
      <w:numFmt w:val="lowerRoman"/>
      <w:lvlText w:val="%9."/>
      <w:lvlJc w:val="right"/>
      <w:pPr>
        <w:ind w:left="6768" w:hanging="180"/>
      </w:pPr>
    </w:lvl>
  </w:abstractNum>
  <w:abstractNum w:abstractNumId="28">
    <w:nsid w:val="6C402C58"/>
    <w:multiLevelType w:val="hybridMultilevel"/>
    <w:tmpl w:val="9A1CA078"/>
    <w:lvl w:ilvl="0" w:tplc="C8D6570A">
      <w:start w:val="1"/>
      <w:numFmt w:val="decimal"/>
      <w:pStyle w:val="figurecaption"/>
      <w:lvlText w:val="Fig. %1."/>
      <w:lvlJc w:val="left"/>
      <w:pPr>
        <w:ind w:left="360" w:hanging="360"/>
      </w:pPr>
      <w:rPr>
        <w:rFonts w:ascii="Times New Roman" w:hAnsi="Times New Roman" w:cs="Times New Roman" w:hint="default"/>
        <w:b w:val="0"/>
        <w:bCs w:val="0"/>
        <w:i w:val="0"/>
        <w:iCs w:val="0"/>
        <w:color w:val="auto"/>
        <w:sz w:val="16"/>
        <w:szCs w:val="16"/>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29">
    <w:nsid w:val="6CD32DA8"/>
    <w:multiLevelType w:val="singleLevel"/>
    <w:tmpl w:val="166470C2"/>
    <w:lvl w:ilvl="0">
      <w:start w:val="1"/>
      <w:numFmt w:val="upperRoman"/>
      <w:pStyle w:val="tablehead"/>
      <w:lvlText w:val="TABLE %1. "/>
      <w:lvlJc w:val="left"/>
      <w:pPr>
        <w:tabs>
          <w:tab w:val="num" w:pos="3240"/>
        </w:tabs>
      </w:pPr>
      <w:rPr>
        <w:rFonts w:ascii="Times New Roman" w:hAnsi="Times New Roman" w:cs="Times New Roman" w:hint="default"/>
        <w:b w:val="0"/>
        <w:bCs w:val="0"/>
        <w:i w:val="0"/>
        <w:iCs w:val="0"/>
        <w:sz w:val="16"/>
        <w:szCs w:val="16"/>
      </w:rPr>
    </w:lvl>
  </w:abstractNum>
  <w:abstractNum w:abstractNumId="30">
    <w:nsid w:val="76160003"/>
    <w:multiLevelType w:val="hybridMultilevel"/>
    <w:tmpl w:val="FACC27C4"/>
    <w:lvl w:ilvl="0" w:tplc="1702F8F2">
      <w:start w:val="1"/>
      <w:numFmt w:val="decimal"/>
      <w:lvlText w:val="%1)"/>
      <w:lvlJc w:val="left"/>
      <w:pPr>
        <w:ind w:left="900" w:hanging="360"/>
      </w:pPr>
      <w:rPr>
        <w:color w:val="auto"/>
      </w:rPr>
    </w:lvl>
    <w:lvl w:ilvl="1" w:tplc="04090019" w:tentative="1">
      <w:start w:val="1"/>
      <w:numFmt w:val="lowerLetter"/>
      <w:lvlText w:val="%2."/>
      <w:lvlJc w:val="left"/>
      <w:pPr>
        <w:ind w:left="1728" w:hanging="360"/>
      </w:pPr>
    </w:lvl>
    <w:lvl w:ilvl="2" w:tplc="0409001B" w:tentative="1">
      <w:start w:val="1"/>
      <w:numFmt w:val="lowerRoman"/>
      <w:lvlText w:val="%3."/>
      <w:lvlJc w:val="right"/>
      <w:pPr>
        <w:ind w:left="2448" w:hanging="180"/>
      </w:pPr>
    </w:lvl>
    <w:lvl w:ilvl="3" w:tplc="0409000F" w:tentative="1">
      <w:start w:val="1"/>
      <w:numFmt w:val="decimal"/>
      <w:lvlText w:val="%4."/>
      <w:lvlJc w:val="left"/>
      <w:pPr>
        <w:ind w:left="3168" w:hanging="360"/>
      </w:pPr>
    </w:lvl>
    <w:lvl w:ilvl="4" w:tplc="04090019" w:tentative="1">
      <w:start w:val="1"/>
      <w:numFmt w:val="lowerLetter"/>
      <w:lvlText w:val="%5."/>
      <w:lvlJc w:val="left"/>
      <w:pPr>
        <w:ind w:left="3888" w:hanging="360"/>
      </w:pPr>
    </w:lvl>
    <w:lvl w:ilvl="5" w:tplc="0409001B" w:tentative="1">
      <w:start w:val="1"/>
      <w:numFmt w:val="lowerRoman"/>
      <w:lvlText w:val="%6."/>
      <w:lvlJc w:val="right"/>
      <w:pPr>
        <w:ind w:left="4608" w:hanging="180"/>
      </w:pPr>
    </w:lvl>
    <w:lvl w:ilvl="6" w:tplc="0409000F" w:tentative="1">
      <w:start w:val="1"/>
      <w:numFmt w:val="decimal"/>
      <w:lvlText w:val="%7."/>
      <w:lvlJc w:val="left"/>
      <w:pPr>
        <w:ind w:left="5328" w:hanging="360"/>
      </w:pPr>
    </w:lvl>
    <w:lvl w:ilvl="7" w:tplc="04090019" w:tentative="1">
      <w:start w:val="1"/>
      <w:numFmt w:val="lowerLetter"/>
      <w:lvlText w:val="%8."/>
      <w:lvlJc w:val="left"/>
      <w:pPr>
        <w:ind w:left="6048" w:hanging="360"/>
      </w:pPr>
    </w:lvl>
    <w:lvl w:ilvl="8" w:tplc="0409001B" w:tentative="1">
      <w:start w:val="1"/>
      <w:numFmt w:val="lowerRoman"/>
      <w:lvlText w:val="%9."/>
      <w:lvlJc w:val="right"/>
      <w:pPr>
        <w:ind w:left="6768" w:hanging="180"/>
      </w:pPr>
    </w:lvl>
  </w:abstractNum>
  <w:abstractNum w:abstractNumId="31">
    <w:nsid w:val="770A0C1A"/>
    <w:multiLevelType w:val="hybridMultilevel"/>
    <w:tmpl w:val="99524D36"/>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79883369"/>
    <w:multiLevelType w:val="hybridMultilevel"/>
    <w:tmpl w:val="01BA8AFC"/>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7AFF6B28"/>
    <w:multiLevelType w:val="hybridMultilevel"/>
    <w:tmpl w:val="EE06E9FA"/>
    <w:lvl w:ilvl="0" w:tplc="8FDC4EA2">
      <w:start w:val="5"/>
      <w:numFmt w:val="bullet"/>
      <w:lvlText w:val="-"/>
      <w:lvlJc w:val="left"/>
      <w:pPr>
        <w:ind w:left="648" w:hanging="360"/>
      </w:pPr>
      <w:rPr>
        <w:rFonts w:ascii="Times New Roman" w:eastAsia="SimSun" w:hAnsi="Times New Roman" w:cs="Times New Roman"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34">
    <w:nsid w:val="7B0D6C82"/>
    <w:multiLevelType w:val="hybridMultilevel"/>
    <w:tmpl w:val="09181FB2"/>
    <w:lvl w:ilvl="0" w:tplc="9C08521A">
      <w:start w:val="1"/>
      <w:numFmt w:val="bullet"/>
      <w:lvlText w:val="-"/>
      <w:lvlJc w:val="left"/>
      <w:pPr>
        <w:ind w:left="648" w:hanging="360"/>
      </w:pPr>
      <w:rPr>
        <w:rFonts w:ascii="Times New Roman" w:eastAsia="SimSun" w:hAnsi="Times New Roman" w:cs="Times New Roman"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num w:numId="1">
    <w:abstractNumId w:val="20"/>
  </w:num>
  <w:num w:numId="2">
    <w:abstractNumId w:val="28"/>
  </w:num>
  <w:num w:numId="3">
    <w:abstractNumId w:val="16"/>
  </w:num>
  <w:num w:numId="4">
    <w:abstractNumId w:val="23"/>
  </w:num>
  <w:num w:numId="5">
    <w:abstractNumId w:val="23"/>
  </w:num>
  <w:num w:numId="6">
    <w:abstractNumId w:val="23"/>
  </w:num>
  <w:num w:numId="7">
    <w:abstractNumId w:val="23"/>
  </w:num>
  <w:num w:numId="8">
    <w:abstractNumId w:val="26"/>
  </w:num>
  <w:num w:numId="9">
    <w:abstractNumId w:val="29"/>
  </w:num>
  <w:num w:numId="10">
    <w:abstractNumId w:val="22"/>
  </w:num>
  <w:num w:numId="11">
    <w:abstractNumId w:val="15"/>
  </w:num>
  <w:num w:numId="12">
    <w:abstractNumId w:val="13"/>
  </w:num>
  <w:num w:numId="13">
    <w:abstractNumId w:val="0"/>
  </w:num>
  <w:num w:numId="14">
    <w:abstractNumId w:val="10"/>
  </w:num>
  <w:num w:numId="15">
    <w:abstractNumId w:val="8"/>
  </w:num>
  <w:num w:numId="16">
    <w:abstractNumId w:val="7"/>
  </w:num>
  <w:num w:numId="17">
    <w:abstractNumId w:val="6"/>
  </w:num>
  <w:num w:numId="18">
    <w:abstractNumId w:val="5"/>
  </w:num>
  <w:num w:numId="19">
    <w:abstractNumId w:val="9"/>
  </w:num>
  <w:num w:numId="20">
    <w:abstractNumId w:val="4"/>
  </w:num>
  <w:num w:numId="21">
    <w:abstractNumId w:val="3"/>
  </w:num>
  <w:num w:numId="22">
    <w:abstractNumId w:val="2"/>
  </w:num>
  <w:num w:numId="23">
    <w:abstractNumId w:val="1"/>
  </w:num>
  <w:num w:numId="24">
    <w:abstractNumId w:val="25"/>
  </w:num>
  <w:num w:numId="25">
    <w:abstractNumId w:val="18"/>
  </w:num>
  <w:num w:numId="26">
    <w:abstractNumId w:val="34"/>
  </w:num>
  <w:num w:numId="27">
    <w:abstractNumId w:val="24"/>
  </w:num>
  <w:num w:numId="28">
    <w:abstractNumId w:val="11"/>
  </w:num>
  <w:num w:numId="29">
    <w:abstractNumId w:val="33"/>
  </w:num>
  <w:num w:numId="30">
    <w:abstractNumId w:val="27"/>
  </w:num>
  <w:num w:numId="31">
    <w:abstractNumId w:val="31"/>
  </w:num>
  <w:num w:numId="32">
    <w:abstractNumId w:val="30"/>
  </w:num>
  <w:num w:numId="3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4"/>
  </w:num>
  <w:num w:numId="35">
    <w:abstractNumId w:val="19"/>
  </w:num>
  <w:num w:numId="36">
    <w:abstractNumId w:val="32"/>
  </w:num>
  <w:num w:numId="37">
    <w:abstractNumId w:val="17"/>
  </w:num>
  <w:num w:numId="38">
    <w:abstractNumId w:val="12"/>
  </w:num>
  <w:num w:numId="39">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6"/>
  <w:embedSystemFonts/>
  <w:proofState w:spelling="clean" w:grammar="clean"/>
  <w:defaultTabStop w:val="720"/>
  <w:doNotHyphenateCaps/>
  <w:characterSpacingControl w:val="doNotCompress"/>
  <w:doNotValidateAgainstSchema/>
  <w:doNotDemarcateInvalidXml/>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303D9"/>
    <w:rsid w:val="00001B6E"/>
    <w:rsid w:val="00001DDB"/>
    <w:rsid w:val="000034E2"/>
    <w:rsid w:val="000034F9"/>
    <w:rsid w:val="000035B3"/>
    <w:rsid w:val="000047F6"/>
    <w:rsid w:val="000057BD"/>
    <w:rsid w:val="00005AD3"/>
    <w:rsid w:val="0000665F"/>
    <w:rsid w:val="000077A6"/>
    <w:rsid w:val="00010DF2"/>
    <w:rsid w:val="00011E15"/>
    <w:rsid w:val="0001237F"/>
    <w:rsid w:val="00012AB8"/>
    <w:rsid w:val="00012AE3"/>
    <w:rsid w:val="00012DA9"/>
    <w:rsid w:val="00013341"/>
    <w:rsid w:val="00014024"/>
    <w:rsid w:val="0001467E"/>
    <w:rsid w:val="0001789F"/>
    <w:rsid w:val="0002030A"/>
    <w:rsid w:val="0002037C"/>
    <w:rsid w:val="0002126A"/>
    <w:rsid w:val="00022B86"/>
    <w:rsid w:val="00023158"/>
    <w:rsid w:val="000246E5"/>
    <w:rsid w:val="000256B0"/>
    <w:rsid w:val="00030C00"/>
    <w:rsid w:val="00032B6C"/>
    <w:rsid w:val="00033587"/>
    <w:rsid w:val="00033B2D"/>
    <w:rsid w:val="0003443B"/>
    <w:rsid w:val="000353FF"/>
    <w:rsid w:val="000368AF"/>
    <w:rsid w:val="00040AF5"/>
    <w:rsid w:val="00040B20"/>
    <w:rsid w:val="00040BCC"/>
    <w:rsid w:val="000418F9"/>
    <w:rsid w:val="0004349E"/>
    <w:rsid w:val="0004368F"/>
    <w:rsid w:val="0004392B"/>
    <w:rsid w:val="00044EDB"/>
    <w:rsid w:val="000452EC"/>
    <w:rsid w:val="00045313"/>
    <w:rsid w:val="00047063"/>
    <w:rsid w:val="0004781E"/>
    <w:rsid w:val="00052DA0"/>
    <w:rsid w:val="0005588B"/>
    <w:rsid w:val="00057D20"/>
    <w:rsid w:val="00060671"/>
    <w:rsid w:val="00062CBB"/>
    <w:rsid w:val="000636B3"/>
    <w:rsid w:val="000637ED"/>
    <w:rsid w:val="00070192"/>
    <w:rsid w:val="00074C01"/>
    <w:rsid w:val="00074D7A"/>
    <w:rsid w:val="00075B73"/>
    <w:rsid w:val="0007685F"/>
    <w:rsid w:val="00076883"/>
    <w:rsid w:val="00077D17"/>
    <w:rsid w:val="000811B3"/>
    <w:rsid w:val="0008229A"/>
    <w:rsid w:val="00082601"/>
    <w:rsid w:val="00083825"/>
    <w:rsid w:val="00083EBB"/>
    <w:rsid w:val="000840BC"/>
    <w:rsid w:val="000860EB"/>
    <w:rsid w:val="00091B1F"/>
    <w:rsid w:val="00091E89"/>
    <w:rsid w:val="00093CF1"/>
    <w:rsid w:val="0009410A"/>
    <w:rsid w:val="0009410B"/>
    <w:rsid w:val="00095F8B"/>
    <w:rsid w:val="000972A4"/>
    <w:rsid w:val="00097B93"/>
    <w:rsid w:val="000A1813"/>
    <w:rsid w:val="000A26F8"/>
    <w:rsid w:val="000A300C"/>
    <w:rsid w:val="000A3269"/>
    <w:rsid w:val="000A46B2"/>
    <w:rsid w:val="000A52C5"/>
    <w:rsid w:val="000A5770"/>
    <w:rsid w:val="000A6569"/>
    <w:rsid w:val="000A69FE"/>
    <w:rsid w:val="000A71E1"/>
    <w:rsid w:val="000A78E1"/>
    <w:rsid w:val="000B1164"/>
    <w:rsid w:val="000B14C6"/>
    <w:rsid w:val="000B3DB9"/>
    <w:rsid w:val="000B455D"/>
    <w:rsid w:val="000B77C7"/>
    <w:rsid w:val="000C0BBD"/>
    <w:rsid w:val="000C15D3"/>
    <w:rsid w:val="000C1E68"/>
    <w:rsid w:val="000C54A7"/>
    <w:rsid w:val="000C5CDF"/>
    <w:rsid w:val="000C7901"/>
    <w:rsid w:val="000D02F6"/>
    <w:rsid w:val="000D0389"/>
    <w:rsid w:val="000D0C23"/>
    <w:rsid w:val="000D16BF"/>
    <w:rsid w:val="000D2D7D"/>
    <w:rsid w:val="000D320C"/>
    <w:rsid w:val="000D35CA"/>
    <w:rsid w:val="000D58BA"/>
    <w:rsid w:val="000D6A62"/>
    <w:rsid w:val="000D6F83"/>
    <w:rsid w:val="000E0E6A"/>
    <w:rsid w:val="000E1493"/>
    <w:rsid w:val="000E453C"/>
    <w:rsid w:val="000F015F"/>
    <w:rsid w:val="000F315C"/>
    <w:rsid w:val="000F4646"/>
    <w:rsid w:val="000F5250"/>
    <w:rsid w:val="000F52E0"/>
    <w:rsid w:val="000F7FAA"/>
    <w:rsid w:val="001005DE"/>
    <w:rsid w:val="00101D8F"/>
    <w:rsid w:val="00102A1C"/>
    <w:rsid w:val="00105037"/>
    <w:rsid w:val="00105FF6"/>
    <w:rsid w:val="001116B6"/>
    <w:rsid w:val="0011271F"/>
    <w:rsid w:val="001131B8"/>
    <w:rsid w:val="001131EC"/>
    <w:rsid w:val="00115D5B"/>
    <w:rsid w:val="0011798C"/>
    <w:rsid w:val="0012078D"/>
    <w:rsid w:val="00123285"/>
    <w:rsid w:val="0012473C"/>
    <w:rsid w:val="00125298"/>
    <w:rsid w:val="00126496"/>
    <w:rsid w:val="0012652F"/>
    <w:rsid w:val="001276C9"/>
    <w:rsid w:val="00127FC4"/>
    <w:rsid w:val="00130F0C"/>
    <w:rsid w:val="0013183E"/>
    <w:rsid w:val="00137AE0"/>
    <w:rsid w:val="00137BC3"/>
    <w:rsid w:val="001400FC"/>
    <w:rsid w:val="00143370"/>
    <w:rsid w:val="0015056E"/>
    <w:rsid w:val="00150997"/>
    <w:rsid w:val="001511A2"/>
    <w:rsid w:val="00152380"/>
    <w:rsid w:val="00153794"/>
    <w:rsid w:val="001555B6"/>
    <w:rsid w:val="001556F7"/>
    <w:rsid w:val="001574D2"/>
    <w:rsid w:val="0015782F"/>
    <w:rsid w:val="00164C0E"/>
    <w:rsid w:val="00165246"/>
    <w:rsid w:val="0016558D"/>
    <w:rsid w:val="00165F88"/>
    <w:rsid w:val="00166AA4"/>
    <w:rsid w:val="00167B2D"/>
    <w:rsid w:val="001704B3"/>
    <w:rsid w:val="00171D6D"/>
    <w:rsid w:val="001729B0"/>
    <w:rsid w:val="001758EF"/>
    <w:rsid w:val="001763FD"/>
    <w:rsid w:val="001811FD"/>
    <w:rsid w:val="0018515A"/>
    <w:rsid w:val="0019154D"/>
    <w:rsid w:val="00191CCE"/>
    <w:rsid w:val="001957F0"/>
    <w:rsid w:val="001A0BE4"/>
    <w:rsid w:val="001A2EFD"/>
    <w:rsid w:val="001A604E"/>
    <w:rsid w:val="001B0093"/>
    <w:rsid w:val="001B066C"/>
    <w:rsid w:val="001B1A47"/>
    <w:rsid w:val="001B24D6"/>
    <w:rsid w:val="001B4DE5"/>
    <w:rsid w:val="001B67DC"/>
    <w:rsid w:val="001C273B"/>
    <w:rsid w:val="001C4F00"/>
    <w:rsid w:val="001C4F35"/>
    <w:rsid w:val="001C5BC4"/>
    <w:rsid w:val="001C5C07"/>
    <w:rsid w:val="001C69A1"/>
    <w:rsid w:val="001D1D6F"/>
    <w:rsid w:val="001D20A7"/>
    <w:rsid w:val="001D2533"/>
    <w:rsid w:val="001D2B55"/>
    <w:rsid w:val="001D2F84"/>
    <w:rsid w:val="001D655D"/>
    <w:rsid w:val="001D6A7B"/>
    <w:rsid w:val="001E0769"/>
    <w:rsid w:val="001E1283"/>
    <w:rsid w:val="001E1520"/>
    <w:rsid w:val="001E1AAC"/>
    <w:rsid w:val="001E1DB3"/>
    <w:rsid w:val="001E24CF"/>
    <w:rsid w:val="001E6A1A"/>
    <w:rsid w:val="001E6E27"/>
    <w:rsid w:val="001E7EA1"/>
    <w:rsid w:val="001F43D5"/>
    <w:rsid w:val="001F4C2D"/>
    <w:rsid w:val="001F704E"/>
    <w:rsid w:val="001F7790"/>
    <w:rsid w:val="001F7F05"/>
    <w:rsid w:val="002043AA"/>
    <w:rsid w:val="0020452B"/>
    <w:rsid w:val="0020544A"/>
    <w:rsid w:val="00205F74"/>
    <w:rsid w:val="0020609E"/>
    <w:rsid w:val="002061DB"/>
    <w:rsid w:val="0020766C"/>
    <w:rsid w:val="002102EF"/>
    <w:rsid w:val="00210FD1"/>
    <w:rsid w:val="0021289F"/>
    <w:rsid w:val="002135F1"/>
    <w:rsid w:val="002155BE"/>
    <w:rsid w:val="00215609"/>
    <w:rsid w:val="00216E9B"/>
    <w:rsid w:val="002173EE"/>
    <w:rsid w:val="002201C9"/>
    <w:rsid w:val="00221563"/>
    <w:rsid w:val="00221820"/>
    <w:rsid w:val="00222F58"/>
    <w:rsid w:val="00224A90"/>
    <w:rsid w:val="00225097"/>
    <w:rsid w:val="002254A9"/>
    <w:rsid w:val="00226382"/>
    <w:rsid w:val="00226B90"/>
    <w:rsid w:val="00226E5A"/>
    <w:rsid w:val="002271FF"/>
    <w:rsid w:val="00230DD5"/>
    <w:rsid w:val="00231817"/>
    <w:rsid w:val="002334BF"/>
    <w:rsid w:val="00233E80"/>
    <w:rsid w:val="00234425"/>
    <w:rsid w:val="00234697"/>
    <w:rsid w:val="00235156"/>
    <w:rsid w:val="00237296"/>
    <w:rsid w:val="00237A2A"/>
    <w:rsid w:val="00237F95"/>
    <w:rsid w:val="00244C43"/>
    <w:rsid w:val="002463DA"/>
    <w:rsid w:val="002508A8"/>
    <w:rsid w:val="00251BAA"/>
    <w:rsid w:val="00252884"/>
    <w:rsid w:val="002531C0"/>
    <w:rsid w:val="0025596B"/>
    <w:rsid w:val="002562F2"/>
    <w:rsid w:val="0025738B"/>
    <w:rsid w:val="002605D4"/>
    <w:rsid w:val="00262893"/>
    <w:rsid w:val="00262C9F"/>
    <w:rsid w:val="00262E86"/>
    <w:rsid w:val="00270874"/>
    <w:rsid w:val="00273CB4"/>
    <w:rsid w:val="0027494E"/>
    <w:rsid w:val="002753D5"/>
    <w:rsid w:val="00276E9E"/>
    <w:rsid w:val="00280A52"/>
    <w:rsid w:val="002813A6"/>
    <w:rsid w:val="0028152C"/>
    <w:rsid w:val="002815CB"/>
    <w:rsid w:val="00281899"/>
    <w:rsid w:val="0028345E"/>
    <w:rsid w:val="002845A3"/>
    <w:rsid w:val="00287CD6"/>
    <w:rsid w:val="002914A1"/>
    <w:rsid w:val="00292EDF"/>
    <w:rsid w:val="00293CF7"/>
    <w:rsid w:val="002943FB"/>
    <w:rsid w:val="00294B48"/>
    <w:rsid w:val="00295098"/>
    <w:rsid w:val="0029535A"/>
    <w:rsid w:val="00296834"/>
    <w:rsid w:val="0029734E"/>
    <w:rsid w:val="002A01D1"/>
    <w:rsid w:val="002A10D6"/>
    <w:rsid w:val="002A16B8"/>
    <w:rsid w:val="002A20F1"/>
    <w:rsid w:val="002A3A51"/>
    <w:rsid w:val="002A3DDC"/>
    <w:rsid w:val="002A569F"/>
    <w:rsid w:val="002A5E48"/>
    <w:rsid w:val="002B0198"/>
    <w:rsid w:val="002B0A23"/>
    <w:rsid w:val="002B3273"/>
    <w:rsid w:val="002B654F"/>
    <w:rsid w:val="002B6FC7"/>
    <w:rsid w:val="002C0ADA"/>
    <w:rsid w:val="002C0D42"/>
    <w:rsid w:val="002C123C"/>
    <w:rsid w:val="002C5516"/>
    <w:rsid w:val="002C6EF9"/>
    <w:rsid w:val="002C725C"/>
    <w:rsid w:val="002D170A"/>
    <w:rsid w:val="002D4B73"/>
    <w:rsid w:val="002E0E7C"/>
    <w:rsid w:val="002E1B6D"/>
    <w:rsid w:val="002E2D2E"/>
    <w:rsid w:val="002E4593"/>
    <w:rsid w:val="002E5C7A"/>
    <w:rsid w:val="002F0E2A"/>
    <w:rsid w:val="002F34C6"/>
    <w:rsid w:val="002F50DF"/>
    <w:rsid w:val="002F67DB"/>
    <w:rsid w:val="002F6FEA"/>
    <w:rsid w:val="002F77A7"/>
    <w:rsid w:val="002F7BDC"/>
    <w:rsid w:val="0030007F"/>
    <w:rsid w:val="00301B86"/>
    <w:rsid w:val="0030433E"/>
    <w:rsid w:val="00310689"/>
    <w:rsid w:val="00310DC6"/>
    <w:rsid w:val="0031372D"/>
    <w:rsid w:val="00315DBF"/>
    <w:rsid w:val="003161A6"/>
    <w:rsid w:val="0031678C"/>
    <w:rsid w:val="00316E3A"/>
    <w:rsid w:val="00316F13"/>
    <w:rsid w:val="00321F4D"/>
    <w:rsid w:val="00322167"/>
    <w:rsid w:val="00326E64"/>
    <w:rsid w:val="00327419"/>
    <w:rsid w:val="00327E81"/>
    <w:rsid w:val="00330BEE"/>
    <w:rsid w:val="00333D8E"/>
    <w:rsid w:val="00335178"/>
    <w:rsid w:val="003361F5"/>
    <w:rsid w:val="0033657D"/>
    <w:rsid w:val="00341F76"/>
    <w:rsid w:val="003433F4"/>
    <w:rsid w:val="00343A9F"/>
    <w:rsid w:val="00343B9B"/>
    <w:rsid w:val="00344B05"/>
    <w:rsid w:val="003458B1"/>
    <w:rsid w:val="003525F4"/>
    <w:rsid w:val="0035574E"/>
    <w:rsid w:val="00356190"/>
    <w:rsid w:val="00357029"/>
    <w:rsid w:val="00357BF1"/>
    <w:rsid w:val="00357CF2"/>
    <w:rsid w:val="003607C2"/>
    <w:rsid w:val="0036108C"/>
    <w:rsid w:val="00363F07"/>
    <w:rsid w:val="00363FEE"/>
    <w:rsid w:val="00365DC3"/>
    <w:rsid w:val="00366F43"/>
    <w:rsid w:val="003674F0"/>
    <w:rsid w:val="0037028F"/>
    <w:rsid w:val="00370C1C"/>
    <w:rsid w:val="00371994"/>
    <w:rsid w:val="00373003"/>
    <w:rsid w:val="003752DE"/>
    <w:rsid w:val="00375CAF"/>
    <w:rsid w:val="00380A9E"/>
    <w:rsid w:val="003831FE"/>
    <w:rsid w:val="00383D33"/>
    <w:rsid w:val="003842F9"/>
    <w:rsid w:val="00384E12"/>
    <w:rsid w:val="003862D1"/>
    <w:rsid w:val="00386EF7"/>
    <w:rsid w:val="0038703A"/>
    <w:rsid w:val="0038742A"/>
    <w:rsid w:val="00387D9A"/>
    <w:rsid w:val="0039179F"/>
    <w:rsid w:val="00391ACC"/>
    <w:rsid w:val="00391FD1"/>
    <w:rsid w:val="00393CE7"/>
    <w:rsid w:val="00394676"/>
    <w:rsid w:val="00394C2A"/>
    <w:rsid w:val="00395496"/>
    <w:rsid w:val="0039669E"/>
    <w:rsid w:val="003A00C9"/>
    <w:rsid w:val="003A19E2"/>
    <w:rsid w:val="003A4572"/>
    <w:rsid w:val="003A45C8"/>
    <w:rsid w:val="003B14D3"/>
    <w:rsid w:val="003B226E"/>
    <w:rsid w:val="003B2CDC"/>
    <w:rsid w:val="003B4CAC"/>
    <w:rsid w:val="003B5BBF"/>
    <w:rsid w:val="003C060D"/>
    <w:rsid w:val="003C320C"/>
    <w:rsid w:val="003C336F"/>
    <w:rsid w:val="003C3864"/>
    <w:rsid w:val="003C3C5E"/>
    <w:rsid w:val="003C3F63"/>
    <w:rsid w:val="003C57D5"/>
    <w:rsid w:val="003C7F1D"/>
    <w:rsid w:val="003D05AD"/>
    <w:rsid w:val="003D15E2"/>
    <w:rsid w:val="003D3639"/>
    <w:rsid w:val="003D3E4B"/>
    <w:rsid w:val="003D43ED"/>
    <w:rsid w:val="003E1687"/>
    <w:rsid w:val="003E2DFB"/>
    <w:rsid w:val="003E3DEA"/>
    <w:rsid w:val="003E4C9F"/>
    <w:rsid w:val="003F0A9D"/>
    <w:rsid w:val="003F1C96"/>
    <w:rsid w:val="003F2953"/>
    <w:rsid w:val="003F381F"/>
    <w:rsid w:val="003F3969"/>
    <w:rsid w:val="003F39E8"/>
    <w:rsid w:val="003F419F"/>
    <w:rsid w:val="003F4212"/>
    <w:rsid w:val="003F46B1"/>
    <w:rsid w:val="003F6A77"/>
    <w:rsid w:val="003F7DE7"/>
    <w:rsid w:val="003F7FB3"/>
    <w:rsid w:val="00401530"/>
    <w:rsid w:val="0040258B"/>
    <w:rsid w:val="00402A14"/>
    <w:rsid w:val="0040327B"/>
    <w:rsid w:val="00403FE0"/>
    <w:rsid w:val="0040459D"/>
    <w:rsid w:val="00405BEA"/>
    <w:rsid w:val="00407566"/>
    <w:rsid w:val="004115FF"/>
    <w:rsid w:val="004133B7"/>
    <w:rsid w:val="004160DE"/>
    <w:rsid w:val="00416C4A"/>
    <w:rsid w:val="00416EFB"/>
    <w:rsid w:val="0042106D"/>
    <w:rsid w:val="0042395D"/>
    <w:rsid w:val="004249B4"/>
    <w:rsid w:val="00426766"/>
    <w:rsid w:val="004270A5"/>
    <w:rsid w:val="00431200"/>
    <w:rsid w:val="0043120A"/>
    <w:rsid w:val="004315A9"/>
    <w:rsid w:val="00431FFC"/>
    <w:rsid w:val="004353D2"/>
    <w:rsid w:val="004356FC"/>
    <w:rsid w:val="0043617B"/>
    <w:rsid w:val="00436195"/>
    <w:rsid w:val="00440259"/>
    <w:rsid w:val="00441D94"/>
    <w:rsid w:val="004421E7"/>
    <w:rsid w:val="0044343D"/>
    <w:rsid w:val="00445284"/>
    <w:rsid w:val="00445F08"/>
    <w:rsid w:val="004467A8"/>
    <w:rsid w:val="00450CFF"/>
    <w:rsid w:val="00453075"/>
    <w:rsid w:val="00456EDF"/>
    <w:rsid w:val="0046379E"/>
    <w:rsid w:val="00464078"/>
    <w:rsid w:val="004674F6"/>
    <w:rsid w:val="00470141"/>
    <w:rsid w:val="00470DAA"/>
    <w:rsid w:val="0047193B"/>
    <w:rsid w:val="004731C0"/>
    <w:rsid w:val="0047375E"/>
    <w:rsid w:val="0047428E"/>
    <w:rsid w:val="0047682F"/>
    <w:rsid w:val="00477584"/>
    <w:rsid w:val="00483CBF"/>
    <w:rsid w:val="004854E3"/>
    <w:rsid w:val="004863BA"/>
    <w:rsid w:val="004875D4"/>
    <w:rsid w:val="00491D59"/>
    <w:rsid w:val="0049255E"/>
    <w:rsid w:val="00493A94"/>
    <w:rsid w:val="00494C1A"/>
    <w:rsid w:val="00495938"/>
    <w:rsid w:val="00496936"/>
    <w:rsid w:val="00496AD1"/>
    <w:rsid w:val="00497451"/>
    <w:rsid w:val="004A071F"/>
    <w:rsid w:val="004A15FD"/>
    <w:rsid w:val="004A3334"/>
    <w:rsid w:val="004A543C"/>
    <w:rsid w:val="004A5CC2"/>
    <w:rsid w:val="004B0F80"/>
    <w:rsid w:val="004B154E"/>
    <w:rsid w:val="004B18EC"/>
    <w:rsid w:val="004B1FB0"/>
    <w:rsid w:val="004B4D0C"/>
    <w:rsid w:val="004B5286"/>
    <w:rsid w:val="004C0153"/>
    <w:rsid w:val="004C19BC"/>
    <w:rsid w:val="004C72EC"/>
    <w:rsid w:val="004C7CED"/>
    <w:rsid w:val="004D1F84"/>
    <w:rsid w:val="004D209F"/>
    <w:rsid w:val="004D2A3A"/>
    <w:rsid w:val="004D2B6C"/>
    <w:rsid w:val="004D49A6"/>
    <w:rsid w:val="004D54EC"/>
    <w:rsid w:val="004D5CA1"/>
    <w:rsid w:val="004D6832"/>
    <w:rsid w:val="004D6ABF"/>
    <w:rsid w:val="004D6CBC"/>
    <w:rsid w:val="004D72B5"/>
    <w:rsid w:val="004E0314"/>
    <w:rsid w:val="004E1A26"/>
    <w:rsid w:val="004E1F70"/>
    <w:rsid w:val="004E2304"/>
    <w:rsid w:val="004E262F"/>
    <w:rsid w:val="004E37D5"/>
    <w:rsid w:val="004E450B"/>
    <w:rsid w:val="004E4EAA"/>
    <w:rsid w:val="004E593D"/>
    <w:rsid w:val="004E6E92"/>
    <w:rsid w:val="004F1D14"/>
    <w:rsid w:val="004F30CE"/>
    <w:rsid w:val="004F564A"/>
    <w:rsid w:val="004F5B27"/>
    <w:rsid w:val="004F7708"/>
    <w:rsid w:val="004F7AFB"/>
    <w:rsid w:val="00501F1D"/>
    <w:rsid w:val="00502665"/>
    <w:rsid w:val="00503360"/>
    <w:rsid w:val="005038D2"/>
    <w:rsid w:val="00504F58"/>
    <w:rsid w:val="005062B5"/>
    <w:rsid w:val="0050704C"/>
    <w:rsid w:val="0051177F"/>
    <w:rsid w:val="0051352F"/>
    <w:rsid w:val="0051366B"/>
    <w:rsid w:val="00514FCF"/>
    <w:rsid w:val="005163C3"/>
    <w:rsid w:val="00516AA5"/>
    <w:rsid w:val="00524B02"/>
    <w:rsid w:val="00526EF3"/>
    <w:rsid w:val="005309EB"/>
    <w:rsid w:val="00532A7C"/>
    <w:rsid w:val="0053426A"/>
    <w:rsid w:val="0053464F"/>
    <w:rsid w:val="005352DE"/>
    <w:rsid w:val="00536B28"/>
    <w:rsid w:val="00542279"/>
    <w:rsid w:val="00542994"/>
    <w:rsid w:val="00542C09"/>
    <w:rsid w:val="00543C8F"/>
    <w:rsid w:val="005441BF"/>
    <w:rsid w:val="00544644"/>
    <w:rsid w:val="00545D94"/>
    <w:rsid w:val="005464D5"/>
    <w:rsid w:val="00547879"/>
    <w:rsid w:val="005478BA"/>
    <w:rsid w:val="0055061F"/>
    <w:rsid w:val="00551B5A"/>
    <w:rsid w:val="00551B7F"/>
    <w:rsid w:val="00554C95"/>
    <w:rsid w:val="005551A9"/>
    <w:rsid w:val="00563948"/>
    <w:rsid w:val="00564ACD"/>
    <w:rsid w:val="00564FAB"/>
    <w:rsid w:val="00565B07"/>
    <w:rsid w:val="00566DBF"/>
    <w:rsid w:val="00566E47"/>
    <w:rsid w:val="005675D9"/>
    <w:rsid w:val="00567659"/>
    <w:rsid w:val="00567C64"/>
    <w:rsid w:val="00575BCA"/>
    <w:rsid w:val="005765BB"/>
    <w:rsid w:val="005776C0"/>
    <w:rsid w:val="00577D1A"/>
    <w:rsid w:val="005810CB"/>
    <w:rsid w:val="00585730"/>
    <w:rsid w:val="00586549"/>
    <w:rsid w:val="00587380"/>
    <w:rsid w:val="00591A7B"/>
    <w:rsid w:val="00592211"/>
    <w:rsid w:val="00593EEA"/>
    <w:rsid w:val="0059464B"/>
    <w:rsid w:val="00596595"/>
    <w:rsid w:val="00597F0C"/>
    <w:rsid w:val="005A1855"/>
    <w:rsid w:val="005A1B45"/>
    <w:rsid w:val="005A22B4"/>
    <w:rsid w:val="005A3996"/>
    <w:rsid w:val="005A52F3"/>
    <w:rsid w:val="005A699A"/>
    <w:rsid w:val="005A6B82"/>
    <w:rsid w:val="005A6E72"/>
    <w:rsid w:val="005B0344"/>
    <w:rsid w:val="005B0D22"/>
    <w:rsid w:val="005B449D"/>
    <w:rsid w:val="005B520E"/>
    <w:rsid w:val="005B53F0"/>
    <w:rsid w:val="005B5C1A"/>
    <w:rsid w:val="005C07FA"/>
    <w:rsid w:val="005C1E6D"/>
    <w:rsid w:val="005C2610"/>
    <w:rsid w:val="005C46B1"/>
    <w:rsid w:val="005C5741"/>
    <w:rsid w:val="005C6E42"/>
    <w:rsid w:val="005C7F4F"/>
    <w:rsid w:val="005D1D8E"/>
    <w:rsid w:val="005D2644"/>
    <w:rsid w:val="005D2DFA"/>
    <w:rsid w:val="005D4772"/>
    <w:rsid w:val="005D4980"/>
    <w:rsid w:val="005D4B6D"/>
    <w:rsid w:val="005E1AEA"/>
    <w:rsid w:val="005E2800"/>
    <w:rsid w:val="005E2958"/>
    <w:rsid w:val="005E3E3F"/>
    <w:rsid w:val="005E5F28"/>
    <w:rsid w:val="005F2626"/>
    <w:rsid w:val="005F5E89"/>
    <w:rsid w:val="005F679B"/>
    <w:rsid w:val="005F7697"/>
    <w:rsid w:val="006034CA"/>
    <w:rsid w:val="006044BF"/>
    <w:rsid w:val="006045C0"/>
    <w:rsid w:val="00605189"/>
    <w:rsid w:val="00605372"/>
    <w:rsid w:val="006055E5"/>
    <w:rsid w:val="0060635F"/>
    <w:rsid w:val="00611911"/>
    <w:rsid w:val="00612F32"/>
    <w:rsid w:val="00613B4A"/>
    <w:rsid w:val="00616593"/>
    <w:rsid w:val="00621DE1"/>
    <w:rsid w:val="00623189"/>
    <w:rsid w:val="0062365C"/>
    <w:rsid w:val="00623A9B"/>
    <w:rsid w:val="00624FC8"/>
    <w:rsid w:val="00625EB7"/>
    <w:rsid w:val="00626180"/>
    <w:rsid w:val="00626CBC"/>
    <w:rsid w:val="00630133"/>
    <w:rsid w:val="00631233"/>
    <w:rsid w:val="006333C5"/>
    <w:rsid w:val="0063510E"/>
    <w:rsid w:val="00635F3E"/>
    <w:rsid w:val="00642D68"/>
    <w:rsid w:val="00643833"/>
    <w:rsid w:val="00643E5A"/>
    <w:rsid w:val="00644AF9"/>
    <w:rsid w:val="00647334"/>
    <w:rsid w:val="00647568"/>
    <w:rsid w:val="00650195"/>
    <w:rsid w:val="006504C0"/>
    <w:rsid w:val="00650FE9"/>
    <w:rsid w:val="00651885"/>
    <w:rsid w:val="00651A08"/>
    <w:rsid w:val="00651CD7"/>
    <w:rsid w:val="006524DF"/>
    <w:rsid w:val="00655A9F"/>
    <w:rsid w:val="00656E50"/>
    <w:rsid w:val="006571AE"/>
    <w:rsid w:val="00660792"/>
    <w:rsid w:val="00670434"/>
    <w:rsid w:val="00670EA1"/>
    <w:rsid w:val="00671B51"/>
    <w:rsid w:val="0067223E"/>
    <w:rsid w:val="0067249A"/>
    <w:rsid w:val="0067281E"/>
    <w:rsid w:val="00686DC8"/>
    <w:rsid w:val="0068752C"/>
    <w:rsid w:val="00687670"/>
    <w:rsid w:val="006903E4"/>
    <w:rsid w:val="00691013"/>
    <w:rsid w:val="006914A1"/>
    <w:rsid w:val="00691B5A"/>
    <w:rsid w:val="0069271D"/>
    <w:rsid w:val="00695224"/>
    <w:rsid w:val="00695A0E"/>
    <w:rsid w:val="00697730"/>
    <w:rsid w:val="006A0650"/>
    <w:rsid w:val="006A424E"/>
    <w:rsid w:val="006A56B4"/>
    <w:rsid w:val="006A6DEB"/>
    <w:rsid w:val="006A717A"/>
    <w:rsid w:val="006B0862"/>
    <w:rsid w:val="006B12E5"/>
    <w:rsid w:val="006B24DF"/>
    <w:rsid w:val="006B50ED"/>
    <w:rsid w:val="006B5694"/>
    <w:rsid w:val="006B56A6"/>
    <w:rsid w:val="006B5BFF"/>
    <w:rsid w:val="006B6B66"/>
    <w:rsid w:val="006B762A"/>
    <w:rsid w:val="006C0D49"/>
    <w:rsid w:val="006C1AE3"/>
    <w:rsid w:val="006C2D92"/>
    <w:rsid w:val="006C4BB7"/>
    <w:rsid w:val="006C4C6A"/>
    <w:rsid w:val="006C5F21"/>
    <w:rsid w:val="006D22DF"/>
    <w:rsid w:val="006D3376"/>
    <w:rsid w:val="006D44AD"/>
    <w:rsid w:val="006D46C2"/>
    <w:rsid w:val="006D4E56"/>
    <w:rsid w:val="006D66AF"/>
    <w:rsid w:val="006E0009"/>
    <w:rsid w:val="006E0A4D"/>
    <w:rsid w:val="006E16E2"/>
    <w:rsid w:val="006E18C7"/>
    <w:rsid w:val="006E529D"/>
    <w:rsid w:val="006E595F"/>
    <w:rsid w:val="006E5E0A"/>
    <w:rsid w:val="006F0CC0"/>
    <w:rsid w:val="006F15C3"/>
    <w:rsid w:val="006F2293"/>
    <w:rsid w:val="006F22AF"/>
    <w:rsid w:val="006F32FF"/>
    <w:rsid w:val="006F44CD"/>
    <w:rsid w:val="006F4E37"/>
    <w:rsid w:val="006F5ADC"/>
    <w:rsid w:val="006F6C75"/>
    <w:rsid w:val="007012B0"/>
    <w:rsid w:val="0070258B"/>
    <w:rsid w:val="007037C9"/>
    <w:rsid w:val="00703F64"/>
    <w:rsid w:val="007042E8"/>
    <w:rsid w:val="00710522"/>
    <w:rsid w:val="00712236"/>
    <w:rsid w:val="00713274"/>
    <w:rsid w:val="007145CE"/>
    <w:rsid w:val="007168DF"/>
    <w:rsid w:val="007177AC"/>
    <w:rsid w:val="00720E7F"/>
    <w:rsid w:val="00720F37"/>
    <w:rsid w:val="00721EA8"/>
    <w:rsid w:val="00722311"/>
    <w:rsid w:val="00722677"/>
    <w:rsid w:val="007249F3"/>
    <w:rsid w:val="00724C37"/>
    <w:rsid w:val="00727C72"/>
    <w:rsid w:val="007300DD"/>
    <w:rsid w:val="00730564"/>
    <w:rsid w:val="007329E2"/>
    <w:rsid w:val="00736798"/>
    <w:rsid w:val="00740086"/>
    <w:rsid w:val="00740B67"/>
    <w:rsid w:val="00740EEA"/>
    <w:rsid w:val="00740F36"/>
    <w:rsid w:val="00744465"/>
    <w:rsid w:val="00744C94"/>
    <w:rsid w:val="00744D10"/>
    <w:rsid w:val="00745387"/>
    <w:rsid w:val="0074606B"/>
    <w:rsid w:val="00746811"/>
    <w:rsid w:val="0074738E"/>
    <w:rsid w:val="00747908"/>
    <w:rsid w:val="007501BF"/>
    <w:rsid w:val="0075186F"/>
    <w:rsid w:val="00756D04"/>
    <w:rsid w:val="00757573"/>
    <w:rsid w:val="00757EDB"/>
    <w:rsid w:val="007608F3"/>
    <w:rsid w:val="00762919"/>
    <w:rsid w:val="007629CD"/>
    <w:rsid w:val="00763629"/>
    <w:rsid w:val="00763821"/>
    <w:rsid w:val="00764B84"/>
    <w:rsid w:val="00764C83"/>
    <w:rsid w:val="00767521"/>
    <w:rsid w:val="007678B7"/>
    <w:rsid w:val="00773237"/>
    <w:rsid w:val="0077443E"/>
    <w:rsid w:val="00774640"/>
    <w:rsid w:val="00774C3A"/>
    <w:rsid w:val="00774F14"/>
    <w:rsid w:val="007758BC"/>
    <w:rsid w:val="00775BD5"/>
    <w:rsid w:val="0077706C"/>
    <w:rsid w:val="0077759B"/>
    <w:rsid w:val="007808A3"/>
    <w:rsid w:val="0078091C"/>
    <w:rsid w:val="00780E68"/>
    <w:rsid w:val="00784A39"/>
    <w:rsid w:val="00785301"/>
    <w:rsid w:val="00786348"/>
    <w:rsid w:val="00787085"/>
    <w:rsid w:val="0079270C"/>
    <w:rsid w:val="00794804"/>
    <w:rsid w:val="00795787"/>
    <w:rsid w:val="0079762F"/>
    <w:rsid w:val="007976CF"/>
    <w:rsid w:val="007A165D"/>
    <w:rsid w:val="007A3B41"/>
    <w:rsid w:val="007A4490"/>
    <w:rsid w:val="007A7C58"/>
    <w:rsid w:val="007B0888"/>
    <w:rsid w:val="007B0F74"/>
    <w:rsid w:val="007B1BDC"/>
    <w:rsid w:val="007B33F1"/>
    <w:rsid w:val="007B5B7F"/>
    <w:rsid w:val="007B60CE"/>
    <w:rsid w:val="007C0308"/>
    <w:rsid w:val="007C152C"/>
    <w:rsid w:val="007C2FF2"/>
    <w:rsid w:val="007C7C2D"/>
    <w:rsid w:val="007D11C5"/>
    <w:rsid w:val="007D30DF"/>
    <w:rsid w:val="007D32C6"/>
    <w:rsid w:val="007D3617"/>
    <w:rsid w:val="007D5897"/>
    <w:rsid w:val="007D6607"/>
    <w:rsid w:val="007D774E"/>
    <w:rsid w:val="007E0824"/>
    <w:rsid w:val="007E0FF5"/>
    <w:rsid w:val="007E2192"/>
    <w:rsid w:val="007E3132"/>
    <w:rsid w:val="007E359C"/>
    <w:rsid w:val="007E4705"/>
    <w:rsid w:val="007E55CE"/>
    <w:rsid w:val="007E6335"/>
    <w:rsid w:val="007E7FF8"/>
    <w:rsid w:val="007F0E23"/>
    <w:rsid w:val="007F1F99"/>
    <w:rsid w:val="007F4BA1"/>
    <w:rsid w:val="007F4EEE"/>
    <w:rsid w:val="007F7541"/>
    <w:rsid w:val="007F768F"/>
    <w:rsid w:val="007F7B7B"/>
    <w:rsid w:val="00800F97"/>
    <w:rsid w:val="008024BC"/>
    <w:rsid w:val="008025CA"/>
    <w:rsid w:val="008037BA"/>
    <w:rsid w:val="008047AB"/>
    <w:rsid w:val="00807065"/>
    <w:rsid w:val="0080791D"/>
    <w:rsid w:val="00811E4F"/>
    <w:rsid w:val="008123AF"/>
    <w:rsid w:val="008127AC"/>
    <w:rsid w:val="00815D87"/>
    <w:rsid w:val="008160C3"/>
    <w:rsid w:val="00820226"/>
    <w:rsid w:val="00820CB3"/>
    <w:rsid w:val="0082148F"/>
    <w:rsid w:val="00821543"/>
    <w:rsid w:val="008218C7"/>
    <w:rsid w:val="00823290"/>
    <w:rsid w:val="00825A22"/>
    <w:rsid w:val="00832196"/>
    <w:rsid w:val="008327DE"/>
    <w:rsid w:val="00837FB0"/>
    <w:rsid w:val="00841441"/>
    <w:rsid w:val="00841FA1"/>
    <w:rsid w:val="008437E0"/>
    <w:rsid w:val="00843A80"/>
    <w:rsid w:val="0084723B"/>
    <w:rsid w:val="0085040A"/>
    <w:rsid w:val="0085050F"/>
    <w:rsid w:val="00851C97"/>
    <w:rsid w:val="008520DB"/>
    <w:rsid w:val="00852E4E"/>
    <w:rsid w:val="0085309D"/>
    <w:rsid w:val="00857974"/>
    <w:rsid w:val="00860FE9"/>
    <w:rsid w:val="008613F5"/>
    <w:rsid w:val="00861C17"/>
    <w:rsid w:val="0086312F"/>
    <w:rsid w:val="008637FF"/>
    <w:rsid w:val="008649C7"/>
    <w:rsid w:val="00864ACE"/>
    <w:rsid w:val="00865E1C"/>
    <w:rsid w:val="00865ED2"/>
    <w:rsid w:val="008677CB"/>
    <w:rsid w:val="00867E20"/>
    <w:rsid w:val="00870BD4"/>
    <w:rsid w:val="00873603"/>
    <w:rsid w:val="00873BEF"/>
    <w:rsid w:val="00874D11"/>
    <w:rsid w:val="00882767"/>
    <w:rsid w:val="00883CB9"/>
    <w:rsid w:val="00887A6E"/>
    <w:rsid w:val="00890EA3"/>
    <w:rsid w:val="00891BD4"/>
    <w:rsid w:val="008959AF"/>
    <w:rsid w:val="00896EC8"/>
    <w:rsid w:val="008A089A"/>
    <w:rsid w:val="008A0A03"/>
    <w:rsid w:val="008A0D72"/>
    <w:rsid w:val="008A16F9"/>
    <w:rsid w:val="008A2C7D"/>
    <w:rsid w:val="008A3D85"/>
    <w:rsid w:val="008A42EA"/>
    <w:rsid w:val="008A5C84"/>
    <w:rsid w:val="008A6AB2"/>
    <w:rsid w:val="008A7E5D"/>
    <w:rsid w:val="008A7FCE"/>
    <w:rsid w:val="008B0954"/>
    <w:rsid w:val="008B0CC4"/>
    <w:rsid w:val="008B2782"/>
    <w:rsid w:val="008B2E6F"/>
    <w:rsid w:val="008B3AAE"/>
    <w:rsid w:val="008B6213"/>
    <w:rsid w:val="008B63C1"/>
    <w:rsid w:val="008B7DCC"/>
    <w:rsid w:val="008C05F4"/>
    <w:rsid w:val="008C1739"/>
    <w:rsid w:val="008C193A"/>
    <w:rsid w:val="008C2063"/>
    <w:rsid w:val="008C2B1A"/>
    <w:rsid w:val="008C2DB1"/>
    <w:rsid w:val="008C32EE"/>
    <w:rsid w:val="008C359A"/>
    <w:rsid w:val="008C3C3F"/>
    <w:rsid w:val="008C4B23"/>
    <w:rsid w:val="008C6023"/>
    <w:rsid w:val="008D0396"/>
    <w:rsid w:val="008D0A34"/>
    <w:rsid w:val="008D0C41"/>
    <w:rsid w:val="008D3742"/>
    <w:rsid w:val="008D7169"/>
    <w:rsid w:val="008E0133"/>
    <w:rsid w:val="008E0A0F"/>
    <w:rsid w:val="008E0B66"/>
    <w:rsid w:val="008E5029"/>
    <w:rsid w:val="008E523A"/>
    <w:rsid w:val="008E70B8"/>
    <w:rsid w:val="008F24C2"/>
    <w:rsid w:val="008F2A51"/>
    <w:rsid w:val="008F2B46"/>
    <w:rsid w:val="008F4020"/>
    <w:rsid w:val="0090106E"/>
    <w:rsid w:val="00902040"/>
    <w:rsid w:val="00902A9C"/>
    <w:rsid w:val="00903100"/>
    <w:rsid w:val="00903541"/>
    <w:rsid w:val="00905DF1"/>
    <w:rsid w:val="00906910"/>
    <w:rsid w:val="00906DC8"/>
    <w:rsid w:val="00907A3A"/>
    <w:rsid w:val="00907A58"/>
    <w:rsid w:val="00907CDF"/>
    <w:rsid w:val="00911D46"/>
    <w:rsid w:val="00912C7D"/>
    <w:rsid w:val="009146AB"/>
    <w:rsid w:val="00914E1D"/>
    <w:rsid w:val="0091537C"/>
    <w:rsid w:val="0091557B"/>
    <w:rsid w:val="00915B3E"/>
    <w:rsid w:val="00915E94"/>
    <w:rsid w:val="0091612B"/>
    <w:rsid w:val="0092223A"/>
    <w:rsid w:val="00922ECD"/>
    <w:rsid w:val="00922F06"/>
    <w:rsid w:val="00927ED7"/>
    <w:rsid w:val="009303D9"/>
    <w:rsid w:val="00930777"/>
    <w:rsid w:val="00932E2C"/>
    <w:rsid w:val="00933C64"/>
    <w:rsid w:val="0093434E"/>
    <w:rsid w:val="00936005"/>
    <w:rsid w:val="00937C97"/>
    <w:rsid w:val="00940738"/>
    <w:rsid w:val="009410E0"/>
    <w:rsid w:val="0094148C"/>
    <w:rsid w:val="009416BD"/>
    <w:rsid w:val="009455D5"/>
    <w:rsid w:val="0094572E"/>
    <w:rsid w:val="009474B9"/>
    <w:rsid w:val="00950951"/>
    <w:rsid w:val="00950D91"/>
    <w:rsid w:val="00951C61"/>
    <w:rsid w:val="009534DC"/>
    <w:rsid w:val="009554CB"/>
    <w:rsid w:val="00955BC0"/>
    <w:rsid w:val="0096112D"/>
    <w:rsid w:val="00961712"/>
    <w:rsid w:val="0096234E"/>
    <w:rsid w:val="00962362"/>
    <w:rsid w:val="00963077"/>
    <w:rsid w:val="00963F3F"/>
    <w:rsid w:val="00964D1A"/>
    <w:rsid w:val="00967D43"/>
    <w:rsid w:val="00972203"/>
    <w:rsid w:val="009739BE"/>
    <w:rsid w:val="00974934"/>
    <w:rsid w:val="0097587F"/>
    <w:rsid w:val="00976E03"/>
    <w:rsid w:val="0098049D"/>
    <w:rsid w:val="00984F31"/>
    <w:rsid w:val="0098593D"/>
    <w:rsid w:val="00987365"/>
    <w:rsid w:val="00992DC0"/>
    <w:rsid w:val="00993811"/>
    <w:rsid w:val="00993C53"/>
    <w:rsid w:val="00993E9B"/>
    <w:rsid w:val="009947C1"/>
    <w:rsid w:val="00997498"/>
    <w:rsid w:val="009A16F0"/>
    <w:rsid w:val="009A59C1"/>
    <w:rsid w:val="009A7484"/>
    <w:rsid w:val="009B1D78"/>
    <w:rsid w:val="009B30D1"/>
    <w:rsid w:val="009B39A7"/>
    <w:rsid w:val="009B5707"/>
    <w:rsid w:val="009C56A1"/>
    <w:rsid w:val="009C6604"/>
    <w:rsid w:val="009C7C79"/>
    <w:rsid w:val="009C7EFD"/>
    <w:rsid w:val="009D2E22"/>
    <w:rsid w:val="009D40DF"/>
    <w:rsid w:val="009D4851"/>
    <w:rsid w:val="009D5952"/>
    <w:rsid w:val="009D5AB1"/>
    <w:rsid w:val="009E035E"/>
    <w:rsid w:val="009E09A8"/>
    <w:rsid w:val="009E356D"/>
    <w:rsid w:val="009F2E19"/>
    <w:rsid w:val="009F4D40"/>
    <w:rsid w:val="009F62F9"/>
    <w:rsid w:val="009F675C"/>
    <w:rsid w:val="009F681A"/>
    <w:rsid w:val="009F75AF"/>
    <w:rsid w:val="00A00E65"/>
    <w:rsid w:val="00A01535"/>
    <w:rsid w:val="00A0180C"/>
    <w:rsid w:val="00A01C31"/>
    <w:rsid w:val="00A01F56"/>
    <w:rsid w:val="00A037F6"/>
    <w:rsid w:val="00A056E5"/>
    <w:rsid w:val="00A059B3"/>
    <w:rsid w:val="00A05BBA"/>
    <w:rsid w:val="00A065F8"/>
    <w:rsid w:val="00A06618"/>
    <w:rsid w:val="00A06A33"/>
    <w:rsid w:val="00A07C4F"/>
    <w:rsid w:val="00A1100B"/>
    <w:rsid w:val="00A11F32"/>
    <w:rsid w:val="00A125CE"/>
    <w:rsid w:val="00A14458"/>
    <w:rsid w:val="00A1654A"/>
    <w:rsid w:val="00A1738E"/>
    <w:rsid w:val="00A17B34"/>
    <w:rsid w:val="00A2189C"/>
    <w:rsid w:val="00A21F4A"/>
    <w:rsid w:val="00A2636A"/>
    <w:rsid w:val="00A26D6C"/>
    <w:rsid w:val="00A276F7"/>
    <w:rsid w:val="00A27BF0"/>
    <w:rsid w:val="00A300FD"/>
    <w:rsid w:val="00A31F55"/>
    <w:rsid w:val="00A320FA"/>
    <w:rsid w:val="00A3293E"/>
    <w:rsid w:val="00A340BF"/>
    <w:rsid w:val="00A35DE9"/>
    <w:rsid w:val="00A362E2"/>
    <w:rsid w:val="00A36891"/>
    <w:rsid w:val="00A37A59"/>
    <w:rsid w:val="00A37B08"/>
    <w:rsid w:val="00A40614"/>
    <w:rsid w:val="00A434DB"/>
    <w:rsid w:val="00A44B46"/>
    <w:rsid w:val="00A44FAE"/>
    <w:rsid w:val="00A45186"/>
    <w:rsid w:val="00A4527D"/>
    <w:rsid w:val="00A45B81"/>
    <w:rsid w:val="00A46CA2"/>
    <w:rsid w:val="00A50B48"/>
    <w:rsid w:val="00A53382"/>
    <w:rsid w:val="00A53D3B"/>
    <w:rsid w:val="00A55B3C"/>
    <w:rsid w:val="00A56FD3"/>
    <w:rsid w:val="00A57418"/>
    <w:rsid w:val="00A57B22"/>
    <w:rsid w:val="00A57BB0"/>
    <w:rsid w:val="00A60880"/>
    <w:rsid w:val="00A608B7"/>
    <w:rsid w:val="00A61624"/>
    <w:rsid w:val="00A61D19"/>
    <w:rsid w:val="00A62EC6"/>
    <w:rsid w:val="00A6337F"/>
    <w:rsid w:val="00A63F9D"/>
    <w:rsid w:val="00A66434"/>
    <w:rsid w:val="00A664CA"/>
    <w:rsid w:val="00A67C20"/>
    <w:rsid w:val="00A707FA"/>
    <w:rsid w:val="00A70820"/>
    <w:rsid w:val="00A71907"/>
    <w:rsid w:val="00A72196"/>
    <w:rsid w:val="00A77735"/>
    <w:rsid w:val="00A8026C"/>
    <w:rsid w:val="00A84393"/>
    <w:rsid w:val="00A85470"/>
    <w:rsid w:val="00A86026"/>
    <w:rsid w:val="00A87595"/>
    <w:rsid w:val="00A87C4D"/>
    <w:rsid w:val="00A87F81"/>
    <w:rsid w:val="00A90CF6"/>
    <w:rsid w:val="00A91102"/>
    <w:rsid w:val="00A913B6"/>
    <w:rsid w:val="00A91695"/>
    <w:rsid w:val="00A92FDF"/>
    <w:rsid w:val="00A9328B"/>
    <w:rsid w:val="00A93390"/>
    <w:rsid w:val="00A9445C"/>
    <w:rsid w:val="00A9494E"/>
    <w:rsid w:val="00A954C0"/>
    <w:rsid w:val="00A95F14"/>
    <w:rsid w:val="00AA1C30"/>
    <w:rsid w:val="00AA2764"/>
    <w:rsid w:val="00AA2F1B"/>
    <w:rsid w:val="00AA5003"/>
    <w:rsid w:val="00AA6236"/>
    <w:rsid w:val="00AA6250"/>
    <w:rsid w:val="00AA7B4F"/>
    <w:rsid w:val="00AB0511"/>
    <w:rsid w:val="00AB3C14"/>
    <w:rsid w:val="00AB486D"/>
    <w:rsid w:val="00AB6DD6"/>
    <w:rsid w:val="00AB6E6A"/>
    <w:rsid w:val="00AB75F1"/>
    <w:rsid w:val="00AC0094"/>
    <w:rsid w:val="00AC13F4"/>
    <w:rsid w:val="00AC2287"/>
    <w:rsid w:val="00AC2545"/>
    <w:rsid w:val="00AC361A"/>
    <w:rsid w:val="00AC3D0E"/>
    <w:rsid w:val="00AC78AE"/>
    <w:rsid w:val="00AD04C7"/>
    <w:rsid w:val="00AD16A0"/>
    <w:rsid w:val="00AD1F5A"/>
    <w:rsid w:val="00AD33A5"/>
    <w:rsid w:val="00AD3644"/>
    <w:rsid w:val="00AD492B"/>
    <w:rsid w:val="00AD5A2E"/>
    <w:rsid w:val="00AD6CB7"/>
    <w:rsid w:val="00AD7020"/>
    <w:rsid w:val="00AD7485"/>
    <w:rsid w:val="00AD7B2C"/>
    <w:rsid w:val="00AE3409"/>
    <w:rsid w:val="00AE3F38"/>
    <w:rsid w:val="00AE40AA"/>
    <w:rsid w:val="00AE4760"/>
    <w:rsid w:val="00AE5F12"/>
    <w:rsid w:val="00AE6409"/>
    <w:rsid w:val="00AE6FD2"/>
    <w:rsid w:val="00AF2AD9"/>
    <w:rsid w:val="00AF393B"/>
    <w:rsid w:val="00AF58DA"/>
    <w:rsid w:val="00B00B61"/>
    <w:rsid w:val="00B02889"/>
    <w:rsid w:val="00B031B7"/>
    <w:rsid w:val="00B03939"/>
    <w:rsid w:val="00B03BEA"/>
    <w:rsid w:val="00B03CC3"/>
    <w:rsid w:val="00B03F1A"/>
    <w:rsid w:val="00B0411D"/>
    <w:rsid w:val="00B05FDD"/>
    <w:rsid w:val="00B072AC"/>
    <w:rsid w:val="00B11A60"/>
    <w:rsid w:val="00B1346B"/>
    <w:rsid w:val="00B13F8E"/>
    <w:rsid w:val="00B16933"/>
    <w:rsid w:val="00B16A0E"/>
    <w:rsid w:val="00B174C5"/>
    <w:rsid w:val="00B21307"/>
    <w:rsid w:val="00B22613"/>
    <w:rsid w:val="00B23D3E"/>
    <w:rsid w:val="00B267A0"/>
    <w:rsid w:val="00B30D72"/>
    <w:rsid w:val="00B319B4"/>
    <w:rsid w:val="00B3690B"/>
    <w:rsid w:val="00B3696E"/>
    <w:rsid w:val="00B371A5"/>
    <w:rsid w:val="00B3755E"/>
    <w:rsid w:val="00B40F94"/>
    <w:rsid w:val="00B4232D"/>
    <w:rsid w:val="00B47870"/>
    <w:rsid w:val="00B53532"/>
    <w:rsid w:val="00B53812"/>
    <w:rsid w:val="00B53F26"/>
    <w:rsid w:val="00B54A1D"/>
    <w:rsid w:val="00B56758"/>
    <w:rsid w:val="00B57EDA"/>
    <w:rsid w:val="00B60C78"/>
    <w:rsid w:val="00B60E27"/>
    <w:rsid w:val="00B61621"/>
    <w:rsid w:val="00B63054"/>
    <w:rsid w:val="00B63EE7"/>
    <w:rsid w:val="00B63EF5"/>
    <w:rsid w:val="00B642BD"/>
    <w:rsid w:val="00B64D2C"/>
    <w:rsid w:val="00B654C9"/>
    <w:rsid w:val="00B656F3"/>
    <w:rsid w:val="00B67536"/>
    <w:rsid w:val="00B7238E"/>
    <w:rsid w:val="00B72491"/>
    <w:rsid w:val="00B741AB"/>
    <w:rsid w:val="00B801C5"/>
    <w:rsid w:val="00B80A07"/>
    <w:rsid w:val="00B80EA5"/>
    <w:rsid w:val="00B81C44"/>
    <w:rsid w:val="00B82BC4"/>
    <w:rsid w:val="00B86148"/>
    <w:rsid w:val="00B87FA4"/>
    <w:rsid w:val="00B92614"/>
    <w:rsid w:val="00B92E53"/>
    <w:rsid w:val="00B94BDF"/>
    <w:rsid w:val="00B9714D"/>
    <w:rsid w:val="00B971F6"/>
    <w:rsid w:val="00BA00BA"/>
    <w:rsid w:val="00BA0407"/>
    <w:rsid w:val="00BA1025"/>
    <w:rsid w:val="00BA1390"/>
    <w:rsid w:val="00BA1F48"/>
    <w:rsid w:val="00BA30AE"/>
    <w:rsid w:val="00BA3708"/>
    <w:rsid w:val="00BA4D91"/>
    <w:rsid w:val="00BA4E26"/>
    <w:rsid w:val="00BA609A"/>
    <w:rsid w:val="00BA6E47"/>
    <w:rsid w:val="00BB0FCB"/>
    <w:rsid w:val="00BB1AFC"/>
    <w:rsid w:val="00BB3F9D"/>
    <w:rsid w:val="00BB6A86"/>
    <w:rsid w:val="00BC16E6"/>
    <w:rsid w:val="00BC27BD"/>
    <w:rsid w:val="00BC2F67"/>
    <w:rsid w:val="00BC3420"/>
    <w:rsid w:val="00BC39CD"/>
    <w:rsid w:val="00BC529E"/>
    <w:rsid w:val="00BC5950"/>
    <w:rsid w:val="00BC6F3C"/>
    <w:rsid w:val="00BD173C"/>
    <w:rsid w:val="00BD4BD3"/>
    <w:rsid w:val="00BD5B06"/>
    <w:rsid w:val="00BD6590"/>
    <w:rsid w:val="00BD6974"/>
    <w:rsid w:val="00BD6D6D"/>
    <w:rsid w:val="00BD6DE8"/>
    <w:rsid w:val="00BD78F0"/>
    <w:rsid w:val="00BE2087"/>
    <w:rsid w:val="00BE376D"/>
    <w:rsid w:val="00BE7D3C"/>
    <w:rsid w:val="00BF1A4E"/>
    <w:rsid w:val="00BF1EC7"/>
    <w:rsid w:val="00BF4777"/>
    <w:rsid w:val="00BF4F68"/>
    <w:rsid w:val="00BF5BB4"/>
    <w:rsid w:val="00BF5FF6"/>
    <w:rsid w:val="00C0016D"/>
    <w:rsid w:val="00C0207F"/>
    <w:rsid w:val="00C0749C"/>
    <w:rsid w:val="00C078C4"/>
    <w:rsid w:val="00C07B76"/>
    <w:rsid w:val="00C10BBF"/>
    <w:rsid w:val="00C116B3"/>
    <w:rsid w:val="00C12F15"/>
    <w:rsid w:val="00C13336"/>
    <w:rsid w:val="00C14435"/>
    <w:rsid w:val="00C16117"/>
    <w:rsid w:val="00C1739C"/>
    <w:rsid w:val="00C224D2"/>
    <w:rsid w:val="00C2311F"/>
    <w:rsid w:val="00C24E20"/>
    <w:rsid w:val="00C254F1"/>
    <w:rsid w:val="00C273B3"/>
    <w:rsid w:val="00C3105F"/>
    <w:rsid w:val="00C33997"/>
    <w:rsid w:val="00C3696D"/>
    <w:rsid w:val="00C4314E"/>
    <w:rsid w:val="00C446A9"/>
    <w:rsid w:val="00C447CF"/>
    <w:rsid w:val="00C46495"/>
    <w:rsid w:val="00C46789"/>
    <w:rsid w:val="00C46E58"/>
    <w:rsid w:val="00C473F3"/>
    <w:rsid w:val="00C507C0"/>
    <w:rsid w:val="00C52E0F"/>
    <w:rsid w:val="00C54A57"/>
    <w:rsid w:val="00C54CF7"/>
    <w:rsid w:val="00C551C7"/>
    <w:rsid w:val="00C557F0"/>
    <w:rsid w:val="00C5700A"/>
    <w:rsid w:val="00C57EBB"/>
    <w:rsid w:val="00C6046F"/>
    <w:rsid w:val="00C628E1"/>
    <w:rsid w:val="00C62D6F"/>
    <w:rsid w:val="00C62FC2"/>
    <w:rsid w:val="00C633C0"/>
    <w:rsid w:val="00C648D8"/>
    <w:rsid w:val="00C66F1C"/>
    <w:rsid w:val="00C71A3C"/>
    <w:rsid w:val="00C71C7B"/>
    <w:rsid w:val="00C75073"/>
    <w:rsid w:val="00C75B5F"/>
    <w:rsid w:val="00C8089E"/>
    <w:rsid w:val="00C8263D"/>
    <w:rsid w:val="00C82B04"/>
    <w:rsid w:val="00C86020"/>
    <w:rsid w:val="00C90DFD"/>
    <w:rsid w:val="00C917E0"/>
    <w:rsid w:val="00C919A4"/>
    <w:rsid w:val="00C94E40"/>
    <w:rsid w:val="00C95210"/>
    <w:rsid w:val="00C9757F"/>
    <w:rsid w:val="00C97BB0"/>
    <w:rsid w:val="00CA052D"/>
    <w:rsid w:val="00CA1127"/>
    <w:rsid w:val="00CA15B3"/>
    <w:rsid w:val="00CA273E"/>
    <w:rsid w:val="00CA2947"/>
    <w:rsid w:val="00CA29F8"/>
    <w:rsid w:val="00CA59E5"/>
    <w:rsid w:val="00CA62A1"/>
    <w:rsid w:val="00CA6BF3"/>
    <w:rsid w:val="00CA6E4C"/>
    <w:rsid w:val="00CB0E7D"/>
    <w:rsid w:val="00CB30F6"/>
    <w:rsid w:val="00CB3152"/>
    <w:rsid w:val="00CB360A"/>
    <w:rsid w:val="00CB4AE4"/>
    <w:rsid w:val="00CB5BDA"/>
    <w:rsid w:val="00CB747F"/>
    <w:rsid w:val="00CC1DB6"/>
    <w:rsid w:val="00CC2A88"/>
    <w:rsid w:val="00CC3523"/>
    <w:rsid w:val="00CC393F"/>
    <w:rsid w:val="00CD1426"/>
    <w:rsid w:val="00CD16CB"/>
    <w:rsid w:val="00CD2FC2"/>
    <w:rsid w:val="00CD4853"/>
    <w:rsid w:val="00CD4A60"/>
    <w:rsid w:val="00CD4AC0"/>
    <w:rsid w:val="00CD57C8"/>
    <w:rsid w:val="00CE09EB"/>
    <w:rsid w:val="00CE1E19"/>
    <w:rsid w:val="00CE45ED"/>
    <w:rsid w:val="00CE4766"/>
    <w:rsid w:val="00CE4E25"/>
    <w:rsid w:val="00CE5D52"/>
    <w:rsid w:val="00CE6B24"/>
    <w:rsid w:val="00CE7596"/>
    <w:rsid w:val="00CF041C"/>
    <w:rsid w:val="00CF093D"/>
    <w:rsid w:val="00CF0EB0"/>
    <w:rsid w:val="00CF2010"/>
    <w:rsid w:val="00CF2D29"/>
    <w:rsid w:val="00CF3533"/>
    <w:rsid w:val="00CF470D"/>
    <w:rsid w:val="00CF4BDF"/>
    <w:rsid w:val="00CF4EED"/>
    <w:rsid w:val="00CF6211"/>
    <w:rsid w:val="00CF66F1"/>
    <w:rsid w:val="00CF7118"/>
    <w:rsid w:val="00CF7C73"/>
    <w:rsid w:val="00D00E4C"/>
    <w:rsid w:val="00D01000"/>
    <w:rsid w:val="00D01339"/>
    <w:rsid w:val="00D05168"/>
    <w:rsid w:val="00D0794E"/>
    <w:rsid w:val="00D1058E"/>
    <w:rsid w:val="00D10874"/>
    <w:rsid w:val="00D11EC7"/>
    <w:rsid w:val="00D16B90"/>
    <w:rsid w:val="00D172F7"/>
    <w:rsid w:val="00D17667"/>
    <w:rsid w:val="00D17AB1"/>
    <w:rsid w:val="00D2119F"/>
    <w:rsid w:val="00D21DFA"/>
    <w:rsid w:val="00D22DE8"/>
    <w:rsid w:val="00D24FDA"/>
    <w:rsid w:val="00D262FC"/>
    <w:rsid w:val="00D27302"/>
    <w:rsid w:val="00D27C1C"/>
    <w:rsid w:val="00D306B7"/>
    <w:rsid w:val="00D3335B"/>
    <w:rsid w:val="00D33ED8"/>
    <w:rsid w:val="00D344A3"/>
    <w:rsid w:val="00D353EF"/>
    <w:rsid w:val="00D418C2"/>
    <w:rsid w:val="00D41E13"/>
    <w:rsid w:val="00D43E63"/>
    <w:rsid w:val="00D44567"/>
    <w:rsid w:val="00D52AC5"/>
    <w:rsid w:val="00D53106"/>
    <w:rsid w:val="00D54EAD"/>
    <w:rsid w:val="00D56AD3"/>
    <w:rsid w:val="00D56FE0"/>
    <w:rsid w:val="00D57EBF"/>
    <w:rsid w:val="00D62EC7"/>
    <w:rsid w:val="00D632BE"/>
    <w:rsid w:val="00D63A03"/>
    <w:rsid w:val="00D63FDD"/>
    <w:rsid w:val="00D64CAD"/>
    <w:rsid w:val="00D66777"/>
    <w:rsid w:val="00D71451"/>
    <w:rsid w:val="00D74F73"/>
    <w:rsid w:val="00D7536F"/>
    <w:rsid w:val="00D76E01"/>
    <w:rsid w:val="00D811AA"/>
    <w:rsid w:val="00D8163B"/>
    <w:rsid w:val="00D82432"/>
    <w:rsid w:val="00D82B8D"/>
    <w:rsid w:val="00D8308A"/>
    <w:rsid w:val="00D846FB"/>
    <w:rsid w:val="00D877CA"/>
    <w:rsid w:val="00D91BBA"/>
    <w:rsid w:val="00D9212C"/>
    <w:rsid w:val="00D935B9"/>
    <w:rsid w:val="00D95F36"/>
    <w:rsid w:val="00DA34E9"/>
    <w:rsid w:val="00DA4F60"/>
    <w:rsid w:val="00DA7E73"/>
    <w:rsid w:val="00DB0F4B"/>
    <w:rsid w:val="00DB2E2F"/>
    <w:rsid w:val="00DB3C14"/>
    <w:rsid w:val="00DB5964"/>
    <w:rsid w:val="00DB6247"/>
    <w:rsid w:val="00DC2488"/>
    <w:rsid w:val="00DC2680"/>
    <w:rsid w:val="00DC288E"/>
    <w:rsid w:val="00DC57D1"/>
    <w:rsid w:val="00DC5859"/>
    <w:rsid w:val="00DD0848"/>
    <w:rsid w:val="00DD3CB0"/>
    <w:rsid w:val="00DD3CD2"/>
    <w:rsid w:val="00DD64B4"/>
    <w:rsid w:val="00DD6782"/>
    <w:rsid w:val="00DD67B2"/>
    <w:rsid w:val="00DE04ED"/>
    <w:rsid w:val="00DE641E"/>
    <w:rsid w:val="00DE745A"/>
    <w:rsid w:val="00DF1E27"/>
    <w:rsid w:val="00DF36AD"/>
    <w:rsid w:val="00DF43DD"/>
    <w:rsid w:val="00DF5840"/>
    <w:rsid w:val="00DF6B13"/>
    <w:rsid w:val="00E0035A"/>
    <w:rsid w:val="00E02116"/>
    <w:rsid w:val="00E03A4C"/>
    <w:rsid w:val="00E05FBF"/>
    <w:rsid w:val="00E06138"/>
    <w:rsid w:val="00E078AB"/>
    <w:rsid w:val="00E07A7B"/>
    <w:rsid w:val="00E11AA3"/>
    <w:rsid w:val="00E13A78"/>
    <w:rsid w:val="00E20D37"/>
    <w:rsid w:val="00E211BA"/>
    <w:rsid w:val="00E21257"/>
    <w:rsid w:val="00E23E1F"/>
    <w:rsid w:val="00E23EEA"/>
    <w:rsid w:val="00E25099"/>
    <w:rsid w:val="00E25A10"/>
    <w:rsid w:val="00E26CC3"/>
    <w:rsid w:val="00E26E63"/>
    <w:rsid w:val="00E30A16"/>
    <w:rsid w:val="00E30D6E"/>
    <w:rsid w:val="00E31CE1"/>
    <w:rsid w:val="00E31D54"/>
    <w:rsid w:val="00E327B1"/>
    <w:rsid w:val="00E330AE"/>
    <w:rsid w:val="00E33B24"/>
    <w:rsid w:val="00E33E03"/>
    <w:rsid w:val="00E34A44"/>
    <w:rsid w:val="00E35F2F"/>
    <w:rsid w:val="00E37628"/>
    <w:rsid w:val="00E37B6B"/>
    <w:rsid w:val="00E405A9"/>
    <w:rsid w:val="00E40A3B"/>
    <w:rsid w:val="00E40FD5"/>
    <w:rsid w:val="00E40FFF"/>
    <w:rsid w:val="00E4153E"/>
    <w:rsid w:val="00E415C3"/>
    <w:rsid w:val="00E43474"/>
    <w:rsid w:val="00E45F8C"/>
    <w:rsid w:val="00E50A0E"/>
    <w:rsid w:val="00E50EFB"/>
    <w:rsid w:val="00E5358B"/>
    <w:rsid w:val="00E55188"/>
    <w:rsid w:val="00E61E12"/>
    <w:rsid w:val="00E63168"/>
    <w:rsid w:val="00E64754"/>
    <w:rsid w:val="00E656FD"/>
    <w:rsid w:val="00E65ED2"/>
    <w:rsid w:val="00E706BB"/>
    <w:rsid w:val="00E71D19"/>
    <w:rsid w:val="00E7596C"/>
    <w:rsid w:val="00E7790D"/>
    <w:rsid w:val="00E77C2D"/>
    <w:rsid w:val="00E802AF"/>
    <w:rsid w:val="00E80523"/>
    <w:rsid w:val="00E82276"/>
    <w:rsid w:val="00E83782"/>
    <w:rsid w:val="00E86EFC"/>
    <w:rsid w:val="00E878F2"/>
    <w:rsid w:val="00E929B9"/>
    <w:rsid w:val="00E94410"/>
    <w:rsid w:val="00E9527D"/>
    <w:rsid w:val="00E96B7C"/>
    <w:rsid w:val="00E97845"/>
    <w:rsid w:val="00EA0B71"/>
    <w:rsid w:val="00EA0BBC"/>
    <w:rsid w:val="00EA13F6"/>
    <w:rsid w:val="00EA2503"/>
    <w:rsid w:val="00EA2840"/>
    <w:rsid w:val="00EA298F"/>
    <w:rsid w:val="00EA53D8"/>
    <w:rsid w:val="00EA6251"/>
    <w:rsid w:val="00EA6A07"/>
    <w:rsid w:val="00EB0E95"/>
    <w:rsid w:val="00EB1657"/>
    <w:rsid w:val="00EB243C"/>
    <w:rsid w:val="00EB4025"/>
    <w:rsid w:val="00EB4420"/>
    <w:rsid w:val="00EB465B"/>
    <w:rsid w:val="00EB6928"/>
    <w:rsid w:val="00EB6C8E"/>
    <w:rsid w:val="00EC1A16"/>
    <w:rsid w:val="00EC1D45"/>
    <w:rsid w:val="00EC235C"/>
    <w:rsid w:val="00EC4BF3"/>
    <w:rsid w:val="00ED0149"/>
    <w:rsid w:val="00ED16B6"/>
    <w:rsid w:val="00ED197A"/>
    <w:rsid w:val="00ED4A82"/>
    <w:rsid w:val="00ED7909"/>
    <w:rsid w:val="00EE10A8"/>
    <w:rsid w:val="00EE3BC7"/>
    <w:rsid w:val="00EE3E6F"/>
    <w:rsid w:val="00EF049F"/>
    <w:rsid w:val="00EF0B43"/>
    <w:rsid w:val="00EF13D5"/>
    <w:rsid w:val="00EF2B48"/>
    <w:rsid w:val="00EF6D28"/>
    <w:rsid w:val="00EF743B"/>
    <w:rsid w:val="00EF7869"/>
    <w:rsid w:val="00F004EE"/>
    <w:rsid w:val="00F01128"/>
    <w:rsid w:val="00F022D0"/>
    <w:rsid w:val="00F02D71"/>
    <w:rsid w:val="00F03103"/>
    <w:rsid w:val="00F049E6"/>
    <w:rsid w:val="00F061B1"/>
    <w:rsid w:val="00F072C4"/>
    <w:rsid w:val="00F077B3"/>
    <w:rsid w:val="00F07C69"/>
    <w:rsid w:val="00F127C1"/>
    <w:rsid w:val="00F13A5C"/>
    <w:rsid w:val="00F13B51"/>
    <w:rsid w:val="00F13B95"/>
    <w:rsid w:val="00F14301"/>
    <w:rsid w:val="00F15B45"/>
    <w:rsid w:val="00F16C0F"/>
    <w:rsid w:val="00F22796"/>
    <w:rsid w:val="00F271DE"/>
    <w:rsid w:val="00F3170D"/>
    <w:rsid w:val="00F32476"/>
    <w:rsid w:val="00F33ECE"/>
    <w:rsid w:val="00F3525D"/>
    <w:rsid w:val="00F35B15"/>
    <w:rsid w:val="00F35C07"/>
    <w:rsid w:val="00F36A6C"/>
    <w:rsid w:val="00F36B14"/>
    <w:rsid w:val="00F4032B"/>
    <w:rsid w:val="00F43D75"/>
    <w:rsid w:val="00F45EB8"/>
    <w:rsid w:val="00F47003"/>
    <w:rsid w:val="00F4716E"/>
    <w:rsid w:val="00F47866"/>
    <w:rsid w:val="00F47974"/>
    <w:rsid w:val="00F503D9"/>
    <w:rsid w:val="00F54420"/>
    <w:rsid w:val="00F5452E"/>
    <w:rsid w:val="00F553EF"/>
    <w:rsid w:val="00F56190"/>
    <w:rsid w:val="00F5721D"/>
    <w:rsid w:val="00F618DA"/>
    <w:rsid w:val="00F627DA"/>
    <w:rsid w:val="00F63C10"/>
    <w:rsid w:val="00F63D33"/>
    <w:rsid w:val="00F6519E"/>
    <w:rsid w:val="00F7288F"/>
    <w:rsid w:val="00F73BFE"/>
    <w:rsid w:val="00F755CE"/>
    <w:rsid w:val="00F77419"/>
    <w:rsid w:val="00F77D39"/>
    <w:rsid w:val="00F8071E"/>
    <w:rsid w:val="00F81DCF"/>
    <w:rsid w:val="00F826B8"/>
    <w:rsid w:val="00F84235"/>
    <w:rsid w:val="00F852B0"/>
    <w:rsid w:val="00F8654D"/>
    <w:rsid w:val="00F91177"/>
    <w:rsid w:val="00F91A4A"/>
    <w:rsid w:val="00F91ECD"/>
    <w:rsid w:val="00F935E7"/>
    <w:rsid w:val="00F93E1A"/>
    <w:rsid w:val="00F9441B"/>
    <w:rsid w:val="00F94E89"/>
    <w:rsid w:val="00F94ED5"/>
    <w:rsid w:val="00F962BD"/>
    <w:rsid w:val="00F97108"/>
    <w:rsid w:val="00FA1565"/>
    <w:rsid w:val="00FA337A"/>
    <w:rsid w:val="00FA4C32"/>
    <w:rsid w:val="00FA587F"/>
    <w:rsid w:val="00FA5CCC"/>
    <w:rsid w:val="00FB1AA1"/>
    <w:rsid w:val="00FB2FDE"/>
    <w:rsid w:val="00FB3BAA"/>
    <w:rsid w:val="00FB4FA9"/>
    <w:rsid w:val="00FC0D9E"/>
    <w:rsid w:val="00FC14F4"/>
    <w:rsid w:val="00FC2771"/>
    <w:rsid w:val="00FC316D"/>
    <w:rsid w:val="00FC4A1B"/>
    <w:rsid w:val="00FC63F1"/>
    <w:rsid w:val="00FC6851"/>
    <w:rsid w:val="00FC7967"/>
    <w:rsid w:val="00FD6748"/>
    <w:rsid w:val="00FD6DD0"/>
    <w:rsid w:val="00FD73EC"/>
    <w:rsid w:val="00FE0BA1"/>
    <w:rsid w:val="00FE1B65"/>
    <w:rsid w:val="00FE1CA6"/>
    <w:rsid w:val="00FE5431"/>
    <w:rsid w:val="00FE54A9"/>
    <w:rsid w:val="00FE6B5D"/>
    <w:rsid w:val="00FE7114"/>
    <w:rsid w:val="00FE74FE"/>
    <w:rsid w:val="00FE7861"/>
    <w:rsid w:val="00FF0236"/>
    <w:rsid w:val="00FF0A51"/>
    <w:rsid w:val="00FF0E5C"/>
    <w:rsid w:val="00FF3CDD"/>
    <w:rsid w:val="00FF3E7F"/>
    <w:rsid w:val="00FF3FD5"/>
    <w:rsid w:val="00FF4D36"/>
    <w:rsid w:val="00FF6B7C"/>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chartTrackingRefBased/>
  <w15:docId w15:val="{EB2E1E3D-1DEA-4B19-A158-E8EE4C6AFC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US" w:eastAsia="en-US" w:bidi="fa-IR"/>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44567"/>
    <w:pPr>
      <w:jc w:val="center"/>
    </w:pPr>
    <w:rPr>
      <w:lang w:bidi="ar-SA"/>
    </w:rPr>
  </w:style>
  <w:style w:type="paragraph" w:styleId="Heading1">
    <w:name w:val="heading 1"/>
    <w:basedOn w:val="Normal"/>
    <w:next w:val="Normal"/>
    <w:qFormat/>
    <w:rsid w:val="006B6B66"/>
    <w:pPr>
      <w:keepNext/>
      <w:keepLines/>
      <w:numPr>
        <w:numId w:val="4"/>
      </w:numPr>
      <w:tabs>
        <w:tab w:val="left" w:pos="216"/>
      </w:tabs>
      <w:spacing w:before="160" w:after="80"/>
      <w:ind w:firstLine="0"/>
      <w:outlineLvl w:val="0"/>
    </w:pPr>
    <w:rPr>
      <w:smallCaps/>
      <w:noProof/>
    </w:rPr>
  </w:style>
  <w:style w:type="paragraph" w:styleId="Heading2">
    <w:name w:val="heading 2"/>
    <w:basedOn w:val="Normal"/>
    <w:next w:val="Normal"/>
    <w:qFormat/>
    <w:rsid w:val="00ED0149"/>
    <w:pPr>
      <w:keepNext/>
      <w:keepLines/>
      <w:numPr>
        <w:ilvl w:val="1"/>
        <w:numId w:val="4"/>
      </w:numPr>
      <w:tabs>
        <w:tab w:val="clear" w:pos="360"/>
        <w:tab w:val="num" w:pos="288"/>
      </w:tabs>
      <w:spacing w:before="120" w:after="60"/>
      <w:jc w:val="left"/>
      <w:outlineLvl w:val="1"/>
    </w:pPr>
    <w:rPr>
      <w:i/>
      <w:iCs/>
      <w:noProof/>
    </w:rPr>
  </w:style>
  <w:style w:type="paragraph" w:styleId="Heading3">
    <w:name w:val="heading 3"/>
    <w:basedOn w:val="Normal"/>
    <w:next w:val="Normal"/>
    <w:qFormat/>
    <w:rsid w:val="00794804"/>
    <w:pPr>
      <w:numPr>
        <w:ilvl w:val="2"/>
        <w:numId w:val="4"/>
      </w:numPr>
      <w:spacing w:line="240" w:lineRule="exact"/>
      <w:ind w:firstLine="288"/>
      <w:jc w:val="both"/>
      <w:outlineLvl w:val="2"/>
    </w:pPr>
    <w:rPr>
      <w:i/>
      <w:iCs/>
      <w:noProof/>
    </w:rPr>
  </w:style>
  <w:style w:type="paragraph" w:styleId="Heading4">
    <w:name w:val="heading 4"/>
    <w:basedOn w:val="Normal"/>
    <w:next w:val="Normal"/>
    <w:qFormat/>
    <w:rsid w:val="00794804"/>
    <w:pPr>
      <w:numPr>
        <w:ilvl w:val="3"/>
        <w:numId w:val="4"/>
      </w:numPr>
      <w:tabs>
        <w:tab w:val="clear" w:pos="630"/>
        <w:tab w:val="left" w:pos="720"/>
      </w:tabs>
      <w:spacing w:before="40" w:after="40"/>
      <w:ind w:firstLine="504"/>
      <w:jc w:val="both"/>
      <w:outlineLvl w:val="3"/>
    </w:pPr>
    <w:rPr>
      <w:i/>
      <w:iCs/>
      <w:noProof/>
    </w:rPr>
  </w:style>
  <w:style w:type="paragraph" w:styleId="Heading5">
    <w:name w:val="heading 5"/>
    <w:basedOn w:val="Normal"/>
    <w:next w:val="Normal"/>
    <w:qFormat/>
    <w:pPr>
      <w:tabs>
        <w:tab w:val="left" w:pos="360"/>
      </w:tabs>
      <w:spacing w:before="160" w:after="80"/>
      <w:outlineLvl w:val="4"/>
    </w:pPr>
    <w:rPr>
      <w:smallCaps/>
      <w:noProo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bstract">
    <w:name w:val="Abstract"/>
    <w:rsid w:val="00972203"/>
    <w:pPr>
      <w:spacing w:after="200"/>
      <w:ind w:firstLine="272"/>
      <w:jc w:val="both"/>
    </w:pPr>
    <w:rPr>
      <w:b/>
      <w:bCs/>
      <w:sz w:val="18"/>
      <w:szCs w:val="18"/>
      <w:lang w:bidi="ar-SA"/>
    </w:rPr>
  </w:style>
  <w:style w:type="paragraph" w:customStyle="1" w:styleId="Affiliation">
    <w:name w:val="Affiliation"/>
    <w:uiPriority w:val="99"/>
    <w:pPr>
      <w:jc w:val="center"/>
    </w:pPr>
    <w:rPr>
      <w:lang w:bidi="ar-SA"/>
    </w:rPr>
  </w:style>
  <w:style w:type="paragraph" w:customStyle="1" w:styleId="Author">
    <w:name w:val="Author"/>
    <w:uiPriority w:val="99"/>
    <w:pPr>
      <w:spacing w:before="360" w:after="40"/>
      <w:jc w:val="center"/>
    </w:pPr>
    <w:rPr>
      <w:noProof/>
      <w:sz w:val="22"/>
      <w:szCs w:val="22"/>
      <w:lang w:bidi="ar-SA"/>
    </w:rPr>
  </w:style>
  <w:style w:type="paragraph" w:styleId="BodyText">
    <w:name w:val="Body Text"/>
    <w:basedOn w:val="Normal"/>
    <w:link w:val="BodyTextChar"/>
    <w:rsid w:val="00E7596C"/>
    <w:pPr>
      <w:tabs>
        <w:tab w:val="left" w:pos="288"/>
      </w:tabs>
      <w:spacing w:after="120" w:line="228" w:lineRule="auto"/>
      <w:ind w:firstLine="288"/>
      <w:jc w:val="both"/>
    </w:pPr>
    <w:rPr>
      <w:spacing w:val="-1"/>
      <w:lang w:val="x-none" w:eastAsia="x-none"/>
    </w:rPr>
  </w:style>
  <w:style w:type="character" w:customStyle="1" w:styleId="BodyTextChar">
    <w:name w:val="Body Text Char"/>
    <w:link w:val="BodyText"/>
    <w:rsid w:val="00E7596C"/>
    <w:rPr>
      <w:spacing w:val="-1"/>
      <w:lang w:val="x-none" w:eastAsia="x-none"/>
    </w:rPr>
  </w:style>
  <w:style w:type="paragraph" w:customStyle="1" w:styleId="bulletlist">
    <w:name w:val="bullet list"/>
    <w:basedOn w:val="BodyText"/>
    <w:rsid w:val="001B67DC"/>
    <w:pPr>
      <w:numPr>
        <w:numId w:val="1"/>
      </w:numPr>
      <w:tabs>
        <w:tab w:val="clear" w:pos="648"/>
      </w:tabs>
      <w:ind w:left="576" w:hanging="288"/>
    </w:pPr>
  </w:style>
  <w:style w:type="paragraph" w:customStyle="1" w:styleId="equation">
    <w:name w:val="equation"/>
    <w:basedOn w:val="Normal"/>
    <w:rsid w:val="008A2C7D"/>
    <w:pPr>
      <w:tabs>
        <w:tab w:val="center" w:pos="2520"/>
        <w:tab w:val="right" w:pos="5040"/>
      </w:tabs>
      <w:spacing w:before="240" w:after="240" w:line="216" w:lineRule="auto"/>
    </w:pPr>
    <w:rPr>
      <w:rFonts w:ascii="Symbol" w:hAnsi="Symbol" w:cs="Symbol"/>
    </w:rPr>
  </w:style>
  <w:style w:type="paragraph" w:customStyle="1" w:styleId="figurecaption">
    <w:name w:val="figure caption"/>
    <w:rsid w:val="005B0344"/>
    <w:pPr>
      <w:numPr>
        <w:numId w:val="2"/>
      </w:numPr>
      <w:tabs>
        <w:tab w:val="left" w:pos="533"/>
      </w:tabs>
      <w:spacing w:before="80" w:after="200"/>
      <w:ind w:left="0" w:firstLine="0"/>
      <w:jc w:val="both"/>
    </w:pPr>
    <w:rPr>
      <w:noProof/>
      <w:sz w:val="16"/>
      <w:szCs w:val="16"/>
      <w:lang w:bidi="ar-SA"/>
    </w:rPr>
  </w:style>
  <w:style w:type="paragraph" w:customStyle="1" w:styleId="footnote">
    <w:name w:val="footnote"/>
    <w:pPr>
      <w:framePr w:hSpace="187" w:vSpace="187" w:wrap="notBeside" w:vAnchor="text" w:hAnchor="page" w:x="6121" w:y="577"/>
      <w:numPr>
        <w:numId w:val="3"/>
      </w:numPr>
      <w:spacing w:after="40"/>
    </w:pPr>
    <w:rPr>
      <w:sz w:val="16"/>
      <w:szCs w:val="16"/>
      <w:lang w:bidi="ar-SA"/>
    </w:rPr>
  </w:style>
  <w:style w:type="paragraph" w:customStyle="1" w:styleId="papersubtitle">
    <w:name w:val="paper subtitle"/>
    <w:pPr>
      <w:spacing w:after="120"/>
      <w:jc w:val="center"/>
    </w:pPr>
    <w:rPr>
      <w:rFonts w:eastAsia="MS Mincho"/>
      <w:noProof/>
      <w:sz w:val="28"/>
      <w:szCs w:val="28"/>
      <w:lang w:bidi="ar-SA"/>
    </w:rPr>
  </w:style>
  <w:style w:type="paragraph" w:customStyle="1" w:styleId="papertitle">
    <w:name w:val="paper title"/>
    <w:pPr>
      <w:spacing w:after="120"/>
      <w:jc w:val="center"/>
    </w:pPr>
    <w:rPr>
      <w:rFonts w:eastAsia="MS Mincho"/>
      <w:noProof/>
      <w:sz w:val="48"/>
      <w:szCs w:val="48"/>
      <w:lang w:bidi="ar-SA"/>
    </w:rPr>
  </w:style>
  <w:style w:type="paragraph" w:customStyle="1" w:styleId="references">
    <w:name w:val="references"/>
    <w:pPr>
      <w:numPr>
        <w:numId w:val="8"/>
      </w:numPr>
      <w:spacing w:after="50" w:line="180" w:lineRule="exact"/>
      <w:jc w:val="both"/>
    </w:pPr>
    <w:rPr>
      <w:rFonts w:eastAsia="MS Mincho"/>
      <w:noProof/>
      <w:sz w:val="16"/>
      <w:szCs w:val="16"/>
      <w:lang w:bidi="ar-SA"/>
    </w:rPr>
  </w:style>
  <w:style w:type="paragraph" w:customStyle="1" w:styleId="sponsors">
    <w:name w:val="sponsors"/>
    <w:pPr>
      <w:framePr w:wrap="auto" w:hAnchor="text" w:x="615" w:y="2239"/>
      <w:pBdr>
        <w:top w:val="single" w:sz="4" w:space="2" w:color="auto"/>
      </w:pBdr>
      <w:ind w:firstLine="288"/>
    </w:pPr>
    <w:rPr>
      <w:sz w:val="16"/>
      <w:szCs w:val="16"/>
      <w:lang w:bidi="ar-SA"/>
    </w:rPr>
  </w:style>
  <w:style w:type="paragraph" w:customStyle="1" w:styleId="tablecolhead">
    <w:name w:val="table col head"/>
    <w:basedOn w:val="Normal"/>
    <w:rPr>
      <w:b/>
      <w:bCs/>
      <w:sz w:val="16"/>
      <w:szCs w:val="16"/>
    </w:rPr>
  </w:style>
  <w:style w:type="paragraph" w:customStyle="1" w:styleId="tablecolsubhead">
    <w:name w:val="table col subhead"/>
    <w:basedOn w:val="tablecolhead"/>
    <w:rPr>
      <w:i/>
      <w:iCs/>
      <w:sz w:val="15"/>
      <w:szCs w:val="15"/>
    </w:rPr>
  </w:style>
  <w:style w:type="paragraph" w:customStyle="1" w:styleId="tablecopy">
    <w:name w:val="table copy"/>
    <w:pPr>
      <w:jc w:val="both"/>
    </w:pPr>
    <w:rPr>
      <w:noProof/>
      <w:sz w:val="16"/>
      <w:szCs w:val="16"/>
      <w:lang w:bidi="ar-SA"/>
    </w:rPr>
  </w:style>
  <w:style w:type="paragraph" w:customStyle="1" w:styleId="tablefootnote">
    <w:name w:val="table footnote"/>
    <w:rsid w:val="005E2800"/>
    <w:pPr>
      <w:numPr>
        <w:numId w:val="24"/>
      </w:numPr>
      <w:spacing w:before="60" w:after="30"/>
      <w:ind w:left="58" w:hanging="29"/>
      <w:jc w:val="right"/>
    </w:pPr>
    <w:rPr>
      <w:sz w:val="12"/>
      <w:szCs w:val="12"/>
      <w:lang w:bidi="ar-SA"/>
    </w:rPr>
  </w:style>
  <w:style w:type="paragraph" w:customStyle="1" w:styleId="tablehead">
    <w:name w:val="table head"/>
    <w:pPr>
      <w:numPr>
        <w:numId w:val="9"/>
      </w:numPr>
      <w:spacing w:before="240" w:after="120" w:line="216" w:lineRule="auto"/>
      <w:jc w:val="center"/>
    </w:pPr>
    <w:rPr>
      <w:smallCaps/>
      <w:noProof/>
      <w:sz w:val="16"/>
      <w:szCs w:val="16"/>
      <w:lang w:bidi="ar-SA"/>
    </w:rPr>
  </w:style>
  <w:style w:type="paragraph" w:customStyle="1" w:styleId="Keywords">
    <w:name w:val="Keywords"/>
    <w:basedOn w:val="Abstract"/>
    <w:qFormat/>
    <w:rsid w:val="00F9441B"/>
    <w:pPr>
      <w:spacing w:after="120"/>
      <w:ind w:firstLine="274"/>
    </w:pPr>
    <w:rPr>
      <w:i/>
    </w:rPr>
  </w:style>
  <w:style w:type="paragraph" w:styleId="ListParagraph">
    <w:name w:val="List Paragraph"/>
    <w:basedOn w:val="Normal"/>
    <w:uiPriority w:val="34"/>
    <w:qFormat/>
    <w:rsid w:val="00CA1127"/>
    <w:pPr>
      <w:bidi/>
      <w:spacing w:after="160" w:line="256" w:lineRule="auto"/>
      <w:ind w:left="720"/>
      <w:contextualSpacing/>
      <w:jc w:val="left"/>
    </w:pPr>
    <w:rPr>
      <w:rFonts w:ascii="Calibri" w:eastAsia="Calibri" w:hAnsi="Calibri" w:cs="Arial"/>
      <w:sz w:val="22"/>
      <w:szCs w:val="22"/>
      <w:lang w:bidi="fa-IR"/>
    </w:rPr>
  </w:style>
  <w:style w:type="paragraph" w:styleId="Caption">
    <w:name w:val="caption"/>
    <w:basedOn w:val="Normal"/>
    <w:next w:val="Normal"/>
    <w:unhideWhenUsed/>
    <w:qFormat/>
    <w:rsid w:val="00171D6D"/>
    <w:pPr>
      <w:jc w:val="left"/>
    </w:pPr>
    <w:rPr>
      <w:color w:val="000000"/>
      <w:sz w:val="18"/>
      <w:szCs w:val="18"/>
    </w:rPr>
  </w:style>
  <w:style w:type="table" w:styleId="TableGrid">
    <w:name w:val="Table Grid"/>
    <w:basedOn w:val="TableNormal"/>
    <w:uiPriority w:val="39"/>
    <w:rsid w:val="00CF093D"/>
    <w:rPr>
      <w:rFonts w:ascii="Calibri" w:eastAsia="Calibri" w:hAnsi="Calibri" w:cs="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uiPriority w:val="99"/>
    <w:unhideWhenUsed/>
    <w:rsid w:val="005D4772"/>
    <w:rPr>
      <w:color w:val="0563C1"/>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7584619">
      <w:bodyDiv w:val="1"/>
      <w:marLeft w:val="0"/>
      <w:marRight w:val="0"/>
      <w:marTop w:val="0"/>
      <w:marBottom w:val="0"/>
      <w:divBdr>
        <w:top w:val="none" w:sz="0" w:space="0" w:color="auto"/>
        <w:left w:val="none" w:sz="0" w:space="0" w:color="auto"/>
        <w:bottom w:val="none" w:sz="0" w:space="0" w:color="auto"/>
        <w:right w:val="none" w:sz="0" w:space="0" w:color="auto"/>
      </w:divBdr>
    </w:div>
    <w:div w:id="437875270">
      <w:bodyDiv w:val="1"/>
      <w:marLeft w:val="0"/>
      <w:marRight w:val="0"/>
      <w:marTop w:val="0"/>
      <w:marBottom w:val="0"/>
      <w:divBdr>
        <w:top w:val="none" w:sz="0" w:space="0" w:color="auto"/>
        <w:left w:val="none" w:sz="0" w:space="0" w:color="auto"/>
        <w:bottom w:val="none" w:sz="0" w:space="0" w:color="auto"/>
        <w:right w:val="none" w:sz="0" w:space="0" w:color="auto"/>
      </w:divBdr>
    </w:div>
    <w:div w:id="449008005">
      <w:bodyDiv w:val="1"/>
      <w:marLeft w:val="0"/>
      <w:marRight w:val="0"/>
      <w:marTop w:val="0"/>
      <w:marBottom w:val="0"/>
      <w:divBdr>
        <w:top w:val="none" w:sz="0" w:space="0" w:color="auto"/>
        <w:left w:val="none" w:sz="0" w:space="0" w:color="auto"/>
        <w:bottom w:val="none" w:sz="0" w:space="0" w:color="auto"/>
        <w:right w:val="none" w:sz="0" w:space="0" w:color="auto"/>
      </w:divBdr>
    </w:div>
    <w:div w:id="455418010">
      <w:bodyDiv w:val="1"/>
      <w:marLeft w:val="0"/>
      <w:marRight w:val="0"/>
      <w:marTop w:val="0"/>
      <w:marBottom w:val="0"/>
      <w:divBdr>
        <w:top w:val="none" w:sz="0" w:space="0" w:color="auto"/>
        <w:left w:val="none" w:sz="0" w:space="0" w:color="auto"/>
        <w:bottom w:val="none" w:sz="0" w:space="0" w:color="auto"/>
        <w:right w:val="none" w:sz="0" w:space="0" w:color="auto"/>
      </w:divBdr>
    </w:div>
    <w:div w:id="585846805">
      <w:bodyDiv w:val="1"/>
      <w:marLeft w:val="0"/>
      <w:marRight w:val="0"/>
      <w:marTop w:val="0"/>
      <w:marBottom w:val="0"/>
      <w:divBdr>
        <w:top w:val="none" w:sz="0" w:space="0" w:color="auto"/>
        <w:left w:val="none" w:sz="0" w:space="0" w:color="auto"/>
        <w:bottom w:val="none" w:sz="0" w:space="0" w:color="auto"/>
        <w:right w:val="none" w:sz="0" w:space="0" w:color="auto"/>
      </w:divBdr>
    </w:div>
    <w:div w:id="796292156">
      <w:bodyDiv w:val="1"/>
      <w:marLeft w:val="0"/>
      <w:marRight w:val="0"/>
      <w:marTop w:val="0"/>
      <w:marBottom w:val="0"/>
      <w:divBdr>
        <w:top w:val="none" w:sz="0" w:space="0" w:color="auto"/>
        <w:left w:val="none" w:sz="0" w:space="0" w:color="auto"/>
        <w:bottom w:val="none" w:sz="0" w:space="0" w:color="auto"/>
        <w:right w:val="none" w:sz="0" w:space="0" w:color="auto"/>
      </w:divBdr>
    </w:div>
    <w:div w:id="930159803">
      <w:bodyDiv w:val="1"/>
      <w:marLeft w:val="0"/>
      <w:marRight w:val="0"/>
      <w:marTop w:val="0"/>
      <w:marBottom w:val="0"/>
      <w:divBdr>
        <w:top w:val="none" w:sz="0" w:space="0" w:color="auto"/>
        <w:left w:val="none" w:sz="0" w:space="0" w:color="auto"/>
        <w:bottom w:val="none" w:sz="0" w:space="0" w:color="auto"/>
        <w:right w:val="none" w:sz="0" w:space="0" w:color="auto"/>
      </w:divBdr>
    </w:div>
    <w:div w:id="1145509966">
      <w:bodyDiv w:val="1"/>
      <w:marLeft w:val="0"/>
      <w:marRight w:val="0"/>
      <w:marTop w:val="0"/>
      <w:marBottom w:val="0"/>
      <w:divBdr>
        <w:top w:val="none" w:sz="0" w:space="0" w:color="auto"/>
        <w:left w:val="none" w:sz="0" w:space="0" w:color="auto"/>
        <w:bottom w:val="none" w:sz="0" w:space="0" w:color="auto"/>
        <w:right w:val="none" w:sz="0" w:space="0" w:color="auto"/>
      </w:divBdr>
    </w:div>
    <w:div w:id="1215432247">
      <w:bodyDiv w:val="1"/>
      <w:marLeft w:val="0"/>
      <w:marRight w:val="0"/>
      <w:marTop w:val="0"/>
      <w:marBottom w:val="0"/>
      <w:divBdr>
        <w:top w:val="none" w:sz="0" w:space="0" w:color="auto"/>
        <w:left w:val="none" w:sz="0" w:space="0" w:color="auto"/>
        <w:bottom w:val="none" w:sz="0" w:space="0" w:color="auto"/>
        <w:right w:val="none" w:sz="0" w:space="0" w:color="auto"/>
      </w:divBdr>
    </w:div>
    <w:div w:id="1295791337">
      <w:bodyDiv w:val="1"/>
      <w:marLeft w:val="0"/>
      <w:marRight w:val="0"/>
      <w:marTop w:val="0"/>
      <w:marBottom w:val="0"/>
      <w:divBdr>
        <w:top w:val="none" w:sz="0" w:space="0" w:color="auto"/>
        <w:left w:val="none" w:sz="0" w:space="0" w:color="auto"/>
        <w:bottom w:val="none" w:sz="0" w:space="0" w:color="auto"/>
        <w:right w:val="none" w:sz="0" w:space="0" w:color="auto"/>
      </w:divBdr>
    </w:div>
    <w:div w:id="1408502831">
      <w:bodyDiv w:val="1"/>
      <w:marLeft w:val="0"/>
      <w:marRight w:val="0"/>
      <w:marTop w:val="0"/>
      <w:marBottom w:val="0"/>
      <w:divBdr>
        <w:top w:val="none" w:sz="0" w:space="0" w:color="auto"/>
        <w:left w:val="none" w:sz="0" w:space="0" w:color="auto"/>
        <w:bottom w:val="none" w:sz="0" w:space="0" w:color="auto"/>
        <w:right w:val="none" w:sz="0" w:space="0" w:color="auto"/>
      </w:divBdr>
    </w:div>
    <w:div w:id="1507671135">
      <w:bodyDiv w:val="1"/>
      <w:marLeft w:val="0"/>
      <w:marRight w:val="0"/>
      <w:marTop w:val="0"/>
      <w:marBottom w:val="0"/>
      <w:divBdr>
        <w:top w:val="none" w:sz="0" w:space="0" w:color="auto"/>
        <w:left w:val="none" w:sz="0" w:space="0" w:color="auto"/>
        <w:bottom w:val="none" w:sz="0" w:space="0" w:color="auto"/>
        <w:right w:val="none" w:sz="0" w:space="0" w:color="auto"/>
      </w:divBdr>
    </w:div>
    <w:div w:id="1518542346">
      <w:bodyDiv w:val="1"/>
      <w:marLeft w:val="0"/>
      <w:marRight w:val="0"/>
      <w:marTop w:val="0"/>
      <w:marBottom w:val="0"/>
      <w:divBdr>
        <w:top w:val="none" w:sz="0" w:space="0" w:color="auto"/>
        <w:left w:val="none" w:sz="0" w:space="0" w:color="auto"/>
        <w:bottom w:val="none" w:sz="0" w:space="0" w:color="auto"/>
        <w:right w:val="none" w:sz="0" w:space="0" w:color="auto"/>
      </w:divBdr>
    </w:div>
    <w:div w:id="1665821172">
      <w:bodyDiv w:val="1"/>
      <w:marLeft w:val="0"/>
      <w:marRight w:val="0"/>
      <w:marTop w:val="0"/>
      <w:marBottom w:val="0"/>
      <w:divBdr>
        <w:top w:val="none" w:sz="0" w:space="0" w:color="auto"/>
        <w:left w:val="none" w:sz="0" w:space="0" w:color="auto"/>
        <w:bottom w:val="none" w:sz="0" w:space="0" w:color="auto"/>
        <w:right w:val="none" w:sz="0" w:space="0" w:color="auto"/>
      </w:divBdr>
    </w:div>
    <w:div w:id="1945116111">
      <w:bodyDiv w:val="1"/>
      <w:marLeft w:val="0"/>
      <w:marRight w:val="0"/>
      <w:marTop w:val="0"/>
      <w:marBottom w:val="0"/>
      <w:divBdr>
        <w:top w:val="none" w:sz="0" w:space="0" w:color="auto"/>
        <w:left w:val="none" w:sz="0" w:space="0" w:color="auto"/>
        <w:bottom w:val="none" w:sz="0" w:space="0" w:color="auto"/>
        <w:right w:val="none" w:sz="0" w:space="0" w:color="auto"/>
      </w:divBdr>
    </w:div>
    <w:div w:id="19973699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1.bin"/><Relationship Id="rId26" Type="http://schemas.openxmlformats.org/officeDocument/2006/relationships/package" Target="embeddings/Microsoft_Visio_Drawing8.vsdx"/><Relationship Id="rId39" Type="http://schemas.openxmlformats.org/officeDocument/2006/relationships/image" Target="media/image17.wmf"/><Relationship Id="rId21" Type="http://schemas.openxmlformats.org/officeDocument/2006/relationships/image" Target="media/image8.emf"/><Relationship Id="rId34" Type="http://schemas.openxmlformats.org/officeDocument/2006/relationships/oleObject" Target="embeddings/oleObject2.bin"/><Relationship Id="rId42" Type="http://schemas.openxmlformats.org/officeDocument/2006/relationships/oleObject" Target="embeddings/oleObject6.bin"/><Relationship Id="rId47" Type="http://schemas.openxmlformats.org/officeDocument/2006/relationships/image" Target="media/image21.wmf"/><Relationship Id="rId50" Type="http://schemas.openxmlformats.org/officeDocument/2006/relationships/oleObject" Target="embeddings/oleObject9.bin"/><Relationship Id="rId55" Type="http://schemas.openxmlformats.org/officeDocument/2006/relationships/image" Target="media/image25.emf"/><Relationship Id="rId7" Type="http://schemas.openxmlformats.org/officeDocument/2006/relationships/hyperlink" Target="mailto:ehsan.adib@cc.iut.ac.ir" TargetMode="External"/><Relationship Id="rId2" Type="http://schemas.openxmlformats.org/officeDocument/2006/relationships/numbering" Target="numbering.xml"/><Relationship Id="rId16" Type="http://schemas.openxmlformats.org/officeDocument/2006/relationships/package" Target="embeddings/Microsoft_Visio_Drawing4.vsdx"/><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7.vsdx"/><Relationship Id="rId32" Type="http://schemas.openxmlformats.org/officeDocument/2006/relationships/package" Target="embeddings/Microsoft_Visio_Drawing11.vsdx"/><Relationship Id="rId37" Type="http://schemas.openxmlformats.org/officeDocument/2006/relationships/image" Target="media/image16.wmf"/><Relationship Id="rId40" Type="http://schemas.openxmlformats.org/officeDocument/2006/relationships/oleObject" Target="embeddings/oleObject5.bin"/><Relationship Id="rId45" Type="http://schemas.openxmlformats.org/officeDocument/2006/relationships/image" Target="media/image20.wmf"/><Relationship Id="rId53" Type="http://schemas.openxmlformats.org/officeDocument/2006/relationships/image" Target="media/image24.emf"/><Relationship Id="rId58" Type="http://schemas.openxmlformats.org/officeDocument/2006/relationships/image" Target="media/image27.emf"/><Relationship Id="rId5" Type="http://schemas.openxmlformats.org/officeDocument/2006/relationships/webSettings" Target="webSettings.xml"/><Relationship Id="rId61" Type="http://schemas.openxmlformats.org/officeDocument/2006/relationships/fontTable" Target="fontTable.xml"/><Relationship Id="rId19" Type="http://schemas.openxmlformats.org/officeDocument/2006/relationships/image" Target="media/image7.emf"/><Relationship Id="rId14" Type="http://schemas.openxmlformats.org/officeDocument/2006/relationships/package" Target="embeddings/Microsoft_Visio_Drawing3.vsdx"/><Relationship Id="rId22" Type="http://schemas.openxmlformats.org/officeDocument/2006/relationships/package" Target="embeddings/Microsoft_Visio_Drawing6.vsdx"/><Relationship Id="rId27" Type="http://schemas.openxmlformats.org/officeDocument/2006/relationships/image" Target="media/image11.emf"/><Relationship Id="rId30" Type="http://schemas.openxmlformats.org/officeDocument/2006/relationships/package" Target="embeddings/Microsoft_Visio_Drawing10.vsdx"/><Relationship Id="rId35" Type="http://schemas.openxmlformats.org/officeDocument/2006/relationships/image" Target="media/image15.wmf"/><Relationship Id="rId43" Type="http://schemas.openxmlformats.org/officeDocument/2006/relationships/image" Target="media/image19.emf"/><Relationship Id="rId48" Type="http://schemas.openxmlformats.org/officeDocument/2006/relationships/oleObject" Target="embeddings/oleObject8.bin"/><Relationship Id="rId56" Type="http://schemas.openxmlformats.org/officeDocument/2006/relationships/package" Target="embeddings/Microsoft_Excel_Worksheet14.xlsx"/><Relationship Id="rId8" Type="http://schemas.openxmlformats.org/officeDocument/2006/relationships/image" Target="media/image1.png"/><Relationship Id="rId51" Type="http://schemas.openxmlformats.org/officeDocument/2006/relationships/image" Target="media/image23.wmf"/><Relationship Id="rId3" Type="http://schemas.openxmlformats.org/officeDocument/2006/relationships/styles" Target="styles.xml"/><Relationship Id="rId12" Type="http://schemas.openxmlformats.org/officeDocument/2006/relationships/package" Target="embeddings/Microsoft_Visio_Drawing2.vsdx"/><Relationship Id="rId17" Type="http://schemas.openxmlformats.org/officeDocument/2006/relationships/image" Target="media/image6.wmf"/><Relationship Id="rId25" Type="http://schemas.openxmlformats.org/officeDocument/2006/relationships/image" Target="media/image10.emf"/><Relationship Id="rId33" Type="http://schemas.openxmlformats.org/officeDocument/2006/relationships/image" Target="media/image14.wmf"/><Relationship Id="rId38" Type="http://schemas.openxmlformats.org/officeDocument/2006/relationships/oleObject" Target="embeddings/oleObject4.bin"/><Relationship Id="rId46" Type="http://schemas.openxmlformats.org/officeDocument/2006/relationships/oleObject" Target="embeddings/oleObject7.bin"/><Relationship Id="rId59" Type="http://schemas.openxmlformats.org/officeDocument/2006/relationships/image" Target="media/image28.emf"/><Relationship Id="rId20" Type="http://schemas.openxmlformats.org/officeDocument/2006/relationships/package" Target="embeddings/Microsoft_Visio_Drawing5.vsdx"/><Relationship Id="rId41" Type="http://schemas.openxmlformats.org/officeDocument/2006/relationships/image" Target="media/image18.wmf"/><Relationship Id="rId54" Type="http://schemas.openxmlformats.org/officeDocument/2006/relationships/package" Target="embeddings/Microsoft_Visio_Drawing13.vsdx"/><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hyperlink" Target="mailto:d.cheshmdehmam@ec.iut.ac.ir" TargetMode="Externa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9.vsdx"/><Relationship Id="rId36" Type="http://schemas.openxmlformats.org/officeDocument/2006/relationships/oleObject" Target="embeddings/oleObject3.bin"/><Relationship Id="rId49" Type="http://schemas.openxmlformats.org/officeDocument/2006/relationships/image" Target="media/image22.wmf"/><Relationship Id="rId57" Type="http://schemas.openxmlformats.org/officeDocument/2006/relationships/image" Target="media/image26.emf"/><Relationship Id="rId10" Type="http://schemas.openxmlformats.org/officeDocument/2006/relationships/package" Target="embeddings/Microsoft_Visio_Drawing1.vsdx"/><Relationship Id="rId31" Type="http://schemas.openxmlformats.org/officeDocument/2006/relationships/image" Target="media/image13.emf"/><Relationship Id="rId44" Type="http://schemas.openxmlformats.org/officeDocument/2006/relationships/package" Target="embeddings/Microsoft_Visio_Drawing12.vsdx"/><Relationship Id="rId52" Type="http://schemas.openxmlformats.org/officeDocument/2006/relationships/oleObject" Target="embeddings/oleObject10.bin"/><Relationship Id="rId60" Type="http://schemas.openxmlformats.org/officeDocument/2006/relationships/image" Target="media/image29.emf"/><Relationship Id="rId4" Type="http://schemas.openxmlformats.org/officeDocument/2006/relationships/settings" Target="settings.xml"/><Relationship Id="rId9" Type="http://schemas.openxmlformats.org/officeDocument/2006/relationships/image" Target="media/image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843D4C7-842F-4D2E-8CD7-EDA55CA4F2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6</Pages>
  <Words>6502</Words>
  <Characters>37064</Characters>
  <Application>Microsoft Office Word</Application>
  <DocSecurity>0</DocSecurity>
  <Lines>308</Lines>
  <Paragraphs>86</Paragraphs>
  <ScaleCrop>false</ScaleCrop>
  <HeadingPairs>
    <vt:vector size="4" baseType="variant">
      <vt:variant>
        <vt:lpstr>Title</vt:lpstr>
      </vt:variant>
      <vt:variant>
        <vt:i4>1</vt:i4>
      </vt:variant>
      <vt:variant>
        <vt:lpstr>عنوان</vt:lpstr>
      </vt:variant>
      <vt:variant>
        <vt:i4>1</vt:i4>
      </vt:variant>
    </vt:vector>
  </HeadingPairs>
  <TitlesOfParts>
    <vt:vector size="2" baseType="lpstr">
      <vt:lpstr>Paper Title (use style: paper title)</vt:lpstr>
      <vt:lpstr>Paper Title (use style: paper title)</vt:lpstr>
    </vt:vector>
  </TitlesOfParts>
  <Company>IEEE</Company>
  <LinksUpToDate>false</LinksUpToDate>
  <CharactersWithSpaces>43480</CharactersWithSpaces>
  <SharedDoc>false</SharedDoc>
  <HLinks>
    <vt:vector size="12" baseType="variant">
      <vt:variant>
        <vt:i4>1114231</vt:i4>
      </vt:variant>
      <vt:variant>
        <vt:i4>3</vt:i4>
      </vt:variant>
      <vt:variant>
        <vt:i4>0</vt:i4>
      </vt:variant>
      <vt:variant>
        <vt:i4>5</vt:i4>
      </vt:variant>
      <vt:variant>
        <vt:lpwstr>mailto:ehsan.adib@cc.iut.ac.ir</vt:lpwstr>
      </vt:variant>
      <vt:variant>
        <vt:lpwstr/>
      </vt:variant>
      <vt:variant>
        <vt:i4>393325</vt:i4>
      </vt:variant>
      <vt:variant>
        <vt:i4>0</vt:i4>
      </vt:variant>
      <vt:variant>
        <vt:i4>0</vt:i4>
      </vt:variant>
      <vt:variant>
        <vt:i4>5</vt:i4>
      </vt:variant>
      <vt:variant>
        <vt:lpwstr>mailto:d.cheshmdehmam@ec.iut.ac.ir</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Paper Title (use style: paper title)</dc:title>
  <dc:subject/>
  <dc:creator>IEEE</dc:creator>
  <cp:keywords/>
  <cp:lastModifiedBy>DARIUSH</cp:lastModifiedBy>
  <cp:revision>3</cp:revision>
  <cp:lastPrinted>2015-12-07T00:42:00Z</cp:lastPrinted>
  <dcterms:created xsi:type="dcterms:W3CDTF">2015-12-07T00:42:00Z</dcterms:created>
  <dcterms:modified xsi:type="dcterms:W3CDTF">2015-12-07T00:44:00Z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EquationNumber2">
    <vt:lpwstr>(#S1.#E1)</vt:lpwstr>
  </property>
  <property fmtid="{D5CDD505-2E9C-101B-9397-08002B2CF9AE}" pid="3" name="Mendeley Document_1">
    <vt:lpwstr>True</vt:lpwstr>
  </property>
  <property fmtid="{D5CDD505-2E9C-101B-9397-08002B2CF9AE}" pid="4" name="Mendeley User Name_1">
    <vt:lpwstr>dariush.dehmam@gmail.com@www.mendeley.com</vt:lpwstr>
  </property>
  <property fmtid="{D5CDD505-2E9C-101B-9397-08002B2CF9AE}" pid="5" name="Mendeley Citation Style_1">
    <vt:lpwstr>http://www.zotero.org/styles/ieee</vt:lpwstr>
  </property>
  <property fmtid="{D5CDD505-2E9C-101B-9397-08002B2CF9AE}" pid="6" name="Mendeley Recent Style Id 0_1">
    <vt:lpwstr>http://www.zotero.org/styles/american-medical-association</vt:lpwstr>
  </property>
  <property fmtid="{D5CDD505-2E9C-101B-9397-08002B2CF9AE}" pid="7" name="Mendeley Recent Style Name 0_1">
    <vt:lpwstr>American Medical Association</vt:lpwstr>
  </property>
  <property fmtid="{D5CDD505-2E9C-101B-9397-08002B2CF9AE}" pid="8" name="Mendeley Recent Style Id 1_1">
    <vt:lpwstr>http://www.zotero.org/styles/american-political-science-association</vt:lpwstr>
  </property>
  <property fmtid="{D5CDD505-2E9C-101B-9397-08002B2CF9AE}" pid="9" name="Mendeley Recent Style Name 1_1">
    <vt:lpwstr>American Political Science Association</vt:lpwstr>
  </property>
  <property fmtid="{D5CDD505-2E9C-101B-9397-08002B2CF9AE}" pid="10" name="Mendeley Recent Style Id 2_1">
    <vt:lpwstr>http://www.zotero.org/styles/apa</vt:lpwstr>
  </property>
  <property fmtid="{D5CDD505-2E9C-101B-9397-08002B2CF9AE}" pid="11" name="Mendeley Recent Style Name 2_1">
    <vt:lpwstr>American Psychological Association 6th edition</vt:lpwstr>
  </property>
  <property fmtid="{D5CDD505-2E9C-101B-9397-08002B2CF9AE}" pid="12" name="Mendeley Recent Style Id 3_1">
    <vt:lpwstr>http://www.zotero.org/styles/american-sociological-association</vt:lpwstr>
  </property>
  <property fmtid="{D5CDD505-2E9C-101B-9397-08002B2CF9AE}" pid="13" name="Mendeley Recent Style Name 3_1">
    <vt:lpwstr>American Sociological Association</vt:lpwstr>
  </property>
  <property fmtid="{D5CDD505-2E9C-101B-9397-08002B2CF9AE}" pid="14" name="Mendeley Recent Style Id 4_1">
    <vt:lpwstr>http://www.zotero.org/styles/chicago-author-date</vt:lpwstr>
  </property>
  <property fmtid="{D5CDD505-2E9C-101B-9397-08002B2CF9AE}" pid="15" name="Mendeley Recent Style Name 4_1">
    <vt:lpwstr>Chicago Manual of Style 16th edition (author-date)</vt:lpwstr>
  </property>
  <property fmtid="{D5CDD505-2E9C-101B-9397-08002B2CF9AE}" pid="16" name="Mendeley Recent Style Id 5_1">
    <vt:lpwstr>http://www.zotero.org/styles/harvard1</vt:lpwstr>
  </property>
  <property fmtid="{D5CDD505-2E9C-101B-9397-08002B2CF9AE}" pid="17" name="Mendeley Recent Style Name 5_1">
    <vt:lpwstr>Harvard Reference format 1 (author-date)</vt:lpwstr>
  </property>
  <property fmtid="{D5CDD505-2E9C-101B-9397-08002B2CF9AE}" pid="18" name="Mendeley Recent Style Id 6_1">
    <vt:lpwstr>http://www.zotero.org/styles/ieee</vt:lpwstr>
  </property>
  <property fmtid="{D5CDD505-2E9C-101B-9397-08002B2CF9AE}" pid="19" name="Mendeley Recent Style Name 6_1">
    <vt:lpwstr>IEEE</vt:lpwstr>
  </property>
  <property fmtid="{D5CDD505-2E9C-101B-9397-08002B2CF9AE}" pid="20" name="Mendeley Recent Style Id 7_1">
    <vt:lpwstr>http://www.zotero.org/styles/modern-humanities-research-association</vt:lpwstr>
  </property>
  <property fmtid="{D5CDD505-2E9C-101B-9397-08002B2CF9AE}" pid="21" name="Mendeley Recent Style Name 7_1">
    <vt:lpwstr>Modern Humanities Research Association 3rd edition (note with bibliography)</vt:lpwstr>
  </property>
  <property fmtid="{D5CDD505-2E9C-101B-9397-08002B2CF9AE}" pid="22" name="Mendeley Recent Style Id 8_1">
    <vt:lpwstr>http://www.zotero.org/styles/modern-language-association</vt:lpwstr>
  </property>
  <property fmtid="{D5CDD505-2E9C-101B-9397-08002B2CF9AE}" pid="23" name="Mendeley Recent Style Name 8_1">
    <vt:lpwstr>Modern Language Association 7th edition</vt:lpwstr>
  </property>
  <property fmtid="{D5CDD505-2E9C-101B-9397-08002B2CF9AE}" pid="24" name="Mendeley Recent Style Id 9_1">
    <vt:lpwstr>http://www.zotero.org/styles/nature</vt:lpwstr>
  </property>
  <property fmtid="{D5CDD505-2E9C-101B-9397-08002B2CF9AE}" pid="25" name="Mendeley Recent Style Name 9_1">
    <vt:lpwstr>Nature</vt:lpwstr>
  </property>
</Properties>
</file>